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3D4" w:rsidRPr="001F63D4" w:rsidRDefault="001F63D4" w:rsidP="001F63D4">
      <w:pPr>
        <w:pStyle w:val="NormalWeb"/>
        <w:jc w:val="center"/>
        <w:rPr>
          <w:rFonts w:ascii="Cambria" w:hAnsi="Cambria"/>
        </w:rPr>
      </w:pPr>
      <w:r w:rsidRPr="001F63D4">
        <w:rPr>
          <w:rFonts w:ascii="Cambria" w:hAnsi="Cambria"/>
        </w:rPr>
        <w:t xml:space="preserve">FACULTAD DE CIENCIAS AGROPECUARIAS </w:t>
      </w:r>
    </w:p>
    <w:p w:rsidR="001F63D4" w:rsidRDefault="001F63D4" w:rsidP="001F63D4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 xml:space="preserve">PROGRAMA DE MEDICINA VETERINARIA Y ZOOTECNIA </w:t>
      </w:r>
    </w:p>
    <w:p w:rsidR="001F63D4" w:rsidRDefault="001F63D4" w:rsidP="001F63D4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>PLAN CALENDARIO</w:t>
      </w:r>
      <w:r>
        <w:rPr>
          <w:rFonts w:ascii="Cambria" w:hAnsi="Cambria"/>
        </w:rPr>
        <w:br/>
        <w:t>TERAPIA REGENERATIVA</w:t>
      </w:r>
    </w:p>
    <w:p w:rsidR="00BE4856" w:rsidRDefault="00BE4856" w:rsidP="001F63D4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>2021-1</w:t>
      </w:r>
    </w:p>
    <w:p w:rsidR="001F63D4" w:rsidRDefault="001F63D4" w:rsidP="001F63D4">
      <w:pPr>
        <w:pStyle w:val="NormalWeb"/>
        <w:jc w:val="center"/>
      </w:pPr>
    </w:p>
    <w:p w:rsidR="001F63D4" w:rsidRDefault="001F63D4" w:rsidP="001F63D4">
      <w:pPr>
        <w:pStyle w:val="NormalWeb"/>
        <w:rPr>
          <w:rFonts w:ascii="Cambria" w:hAnsi="Cambria"/>
        </w:rPr>
      </w:pPr>
      <w:r>
        <w:rPr>
          <w:rFonts w:ascii="Cambria" w:hAnsi="Cambria"/>
        </w:rPr>
        <w:t>Sesiones sincronicas: Miércoles de 4pm a 5pm</w:t>
      </w:r>
    </w:p>
    <w:p w:rsidR="001F63D4" w:rsidRDefault="001F63D4" w:rsidP="001F63D4">
      <w:pPr>
        <w:pStyle w:val="NormalWeb"/>
        <w:rPr>
          <w:rFonts w:ascii="Cambria" w:hAnsi="Cambria"/>
        </w:rPr>
      </w:pPr>
      <w:r>
        <w:rPr>
          <w:rFonts w:ascii="Cambria" w:hAnsi="Cambria"/>
        </w:rPr>
        <w:t>PROFESORA: CATALINA LÓPEZ VILLEGAS MVZ,Esp,PhD</w:t>
      </w: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1887"/>
        <w:gridCol w:w="8178"/>
      </w:tblGrid>
      <w:tr w:rsidR="001F63D4" w:rsidTr="009144DD">
        <w:tc>
          <w:tcPr>
            <w:tcW w:w="1887" w:type="dxa"/>
          </w:tcPr>
          <w:p w:rsidR="001F63D4" w:rsidRDefault="001F63D4" w:rsidP="001F63D4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 </w:t>
            </w:r>
          </w:p>
        </w:tc>
        <w:tc>
          <w:tcPr>
            <w:tcW w:w="8178" w:type="dxa"/>
          </w:tcPr>
          <w:p w:rsidR="001F63D4" w:rsidRDefault="001F63D4" w:rsidP="001F63D4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Tema </w:t>
            </w:r>
          </w:p>
        </w:tc>
      </w:tr>
      <w:tr w:rsidR="001F63D4" w:rsidTr="009144DD">
        <w:tc>
          <w:tcPr>
            <w:tcW w:w="1887" w:type="dxa"/>
          </w:tcPr>
          <w:p w:rsidR="001F63D4" w:rsidRDefault="00BE4856" w:rsidP="001F63D4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Febrero 17</w:t>
            </w:r>
          </w:p>
        </w:tc>
        <w:tc>
          <w:tcPr>
            <w:tcW w:w="8178" w:type="dxa"/>
          </w:tcPr>
          <w:p w:rsidR="001F63D4" w:rsidRPr="001F63D4" w:rsidRDefault="00D304C0" w:rsidP="001F63D4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  <w:r w:rsidR="00CF2AC3" w:rsidRPr="001F63D4">
              <w:rPr>
                <w:rFonts w:ascii="Cambria" w:hAnsi="Cambria"/>
              </w:rPr>
              <w:t>ntroducción a la medicina regenerativa</w:t>
            </w:r>
          </w:p>
        </w:tc>
      </w:tr>
      <w:tr w:rsidR="001F63D4" w:rsidTr="009144DD">
        <w:tc>
          <w:tcPr>
            <w:tcW w:w="1887" w:type="dxa"/>
          </w:tcPr>
          <w:p w:rsidR="001F63D4" w:rsidRDefault="00BE4856" w:rsidP="001F63D4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Febrero 24</w:t>
            </w:r>
          </w:p>
        </w:tc>
        <w:tc>
          <w:tcPr>
            <w:tcW w:w="8178" w:type="dxa"/>
          </w:tcPr>
          <w:p w:rsidR="001F63D4" w:rsidRDefault="00D304C0" w:rsidP="001F63D4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Presente y perspectivas de la medicina regenerativa</w:t>
            </w:r>
          </w:p>
        </w:tc>
      </w:tr>
      <w:tr w:rsidR="001F63D4" w:rsidTr="009144DD">
        <w:tc>
          <w:tcPr>
            <w:tcW w:w="1887" w:type="dxa"/>
          </w:tcPr>
          <w:p w:rsidR="001F63D4" w:rsidRDefault="00BE4856" w:rsidP="001F63D4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Marzo 3</w:t>
            </w:r>
          </w:p>
        </w:tc>
        <w:tc>
          <w:tcPr>
            <w:tcW w:w="8178" w:type="dxa"/>
          </w:tcPr>
          <w:p w:rsidR="001F63D4" w:rsidRDefault="00D304C0" w:rsidP="001F63D4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Biologia de las celulas madre y sus usos -parte 1</w:t>
            </w:r>
          </w:p>
        </w:tc>
      </w:tr>
      <w:tr w:rsidR="001F63D4" w:rsidTr="009144DD">
        <w:tc>
          <w:tcPr>
            <w:tcW w:w="1887" w:type="dxa"/>
          </w:tcPr>
          <w:p w:rsidR="001F63D4" w:rsidRDefault="00BE4856" w:rsidP="001F63D4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Marzo 10</w:t>
            </w:r>
          </w:p>
        </w:tc>
        <w:tc>
          <w:tcPr>
            <w:tcW w:w="8178" w:type="dxa"/>
          </w:tcPr>
          <w:p w:rsidR="00D304C0" w:rsidRPr="0038751E" w:rsidRDefault="00CF2AC3" w:rsidP="0038751E">
            <w:pPr>
              <w:pStyle w:val="NormalWeb"/>
              <w:rPr>
                <w:rFonts w:ascii="Cambria" w:hAnsi="Cambria"/>
              </w:rPr>
            </w:pPr>
            <w:r w:rsidRPr="001F63D4">
              <w:rPr>
                <w:rFonts w:ascii="Cambria" w:hAnsi="Cambria"/>
              </w:rPr>
              <w:t>Biología de las células madre</w:t>
            </w:r>
            <w:r>
              <w:rPr>
                <w:rFonts w:ascii="Cambria" w:hAnsi="Cambria"/>
              </w:rPr>
              <w:t xml:space="preserve"> </w:t>
            </w:r>
            <w:r w:rsidR="00D304C0">
              <w:rPr>
                <w:rFonts w:ascii="Cambria" w:hAnsi="Cambria"/>
              </w:rPr>
              <w:t>y sus usos -parte 2</w:t>
            </w:r>
          </w:p>
        </w:tc>
      </w:tr>
      <w:tr w:rsidR="00D304C0" w:rsidTr="009144DD">
        <w:tc>
          <w:tcPr>
            <w:tcW w:w="1887" w:type="dxa"/>
          </w:tcPr>
          <w:p w:rsidR="00D304C0" w:rsidRDefault="00BE4856" w:rsidP="00D304C0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Marzo 17</w:t>
            </w:r>
          </w:p>
        </w:tc>
        <w:tc>
          <w:tcPr>
            <w:tcW w:w="8178" w:type="dxa"/>
          </w:tcPr>
          <w:p w:rsidR="00D304C0" w:rsidRPr="0038751E" w:rsidRDefault="00D304C0" w:rsidP="00D304C0">
            <w:pPr>
              <w:pStyle w:val="NormalWeb"/>
              <w:rPr>
                <w:rFonts w:ascii="Cambria" w:hAnsi="Cambria"/>
              </w:rPr>
            </w:pPr>
            <w:r w:rsidRPr="001F63D4">
              <w:rPr>
                <w:rFonts w:ascii="Cambria" w:hAnsi="Cambria"/>
              </w:rPr>
              <w:t>Biología de las células madre</w:t>
            </w:r>
            <w:r>
              <w:rPr>
                <w:rFonts w:ascii="Cambria" w:hAnsi="Cambria"/>
              </w:rPr>
              <w:t xml:space="preserve"> y sus usos -parte 3</w:t>
            </w:r>
          </w:p>
        </w:tc>
      </w:tr>
      <w:tr w:rsidR="001F63D4" w:rsidTr="009144DD">
        <w:tc>
          <w:tcPr>
            <w:tcW w:w="1887" w:type="dxa"/>
          </w:tcPr>
          <w:p w:rsidR="001F63D4" w:rsidRDefault="00BE4856" w:rsidP="001F63D4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Marzo 24</w:t>
            </w:r>
          </w:p>
        </w:tc>
        <w:tc>
          <w:tcPr>
            <w:tcW w:w="8178" w:type="dxa"/>
          </w:tcPr>
          <w:p w:rsidR="001F63D4" w:rsidRPr="001F63D4" w:rsidRDefault="00D304C0" w:rsidP="0038751E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9144DD">
              <w:rPr>
                <w:rFonts w:ascii="Cambria" w:hAnsi="Cambria"/>
              </w:rPr>
              <w:t>PRIMER PARCIAL</w:t>
            </w:r>
          </w:p>
        </w:tc>
      </w:tr>
      <w:tr w:rsidR="0093697B" w:rsidTr="009144DD">
        <w:tc>
          <w:tcPr>
            <w:tcW w:w="1887" w:type="dxa"/>
          </w:tcPr>
          <w:p w:rsidR="0093697B" w:rsidRDefault="00BE4856" w:rsidP="0093697B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Marzo 31</w:t>
            </w:r>
          </w:p>
        </w:tc>
        <w:tc>
          <w:tcPr>
            <w:tcW w:w="8178" w:type="dxa"/>
          </w:tcPr>
          <w:p w:rsidR="0093697B" w:rsidRDefault="00EB4F1C" w:rsidP="0093697B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Semana santa : no hay clas</w:t>
            </w:r>
            <w:r w:rsidR="00DB5F0B">
              <w:rPr>
                <w:rFonts w:ascii="Cambria" w:hAnsi="Cambria"/>
              </w:rPr>
              <w:t>e</w:t>
            </w:r>
          </w:p>
        </w:tc>
      </w:tr>
      <w:tr w:rsidR="0093697B" w:rsidTr="009144DD">
        <w:tc>
          <w:tcPr>
            <w:tcW w:w="1887" w:type="dxa"/>
          </w:tcPr>
          <w:p w:rsidR="0093697B" w:rsidRDefault="00BE4856" w:rsidP="0093697B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Abril 7</w:t>
            </w:r>
          </w:p>
        </w:tc>
        <w:tc>
          <w:tcPr>
            <w:tcW w:w="8178" w:type="dxa"/>
          </w:tcPr>
          <w:p w:rsidR="0093697B" w:rsidRDefault="0005322C" w:rsidP="0093697B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Como se realiza un cultivo celular: conceptos prácticos básicos </w:t>
            </w:r>
          </w:p>
        </w:tc>
      </w:tr>
      <w:tr w:rsidR="0093697B" w:rsidTr="009144DD">
        <w:tc>
          <w:tcPr>
            <w:tcW w:w="1887" w:type="dxa"/>
          </w:tcPr>
          <w:p w:rsidR="0093697B" w:rsidRDefault="00BE4856" w:rsidP="0093697B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Abril 14</w:t>
            </w:r>
          </w:p>
        </w:tc>
        <w:tc>
          <w:tcPr>
            <w:tcW w:w="8178" w:type="dxa"/>
          </w:tcPr>
          <w:p w:rsidR="0093697B" w:rsidRDefault="0093697B" w:rsidP="0093697B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Pr="00DE5CBE">
              <w:rPr>
                <w:rFonts w:ascii="Cambria" w:hAnsi="Cambria"/>
              </w:rPr>
              <w:t xml:space="preserve">erapia regenerativa </w:t>
            </w:r>
            <w:r>
              <w:rPr>
                <w:rFonts w:ascii="Cambria" w:hAnsi="Cambria"/>
              </w:rPr>
              <w:t>con PRP como tratamiento de</w:t>
            </w:r>
            <w:r w:rsidRPr="00DE5CBE">
              <w:rPr>
                <w:rFonts w:ascii="Cambria" w:hAnsi="Cambria"/>
              </w:rPr>
              <w:t xml:space="preserve"> enfermedades crónicas del aparato locomotor del caballo</w:t>
            </w:r>
            <w:r>
              <w:rPr>
                <w:rFonts w:ascii="Cambria" w:hAnsi="Cambria"/>
              </w:rPr>
              <w:t xml:space="preserve"> – PARTE 1</w:t>
            </w:r>
          </w:p>
        </w:tc>
      </w:tr>
      <w:tr w:rsidR="00021C8D" w:rsidTr="009144DD">
        <w:tc>
          <w:tcPr>
            <w:tcW w:w="1887" w:type="dxa"/>
          </w:tcPr>
          <w:p w:rsidR="00021C8D" w:rsidRDefault="00BE4856" w:rsidP="00021C8D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Abril 21</w:t>
            </w:r>
          </w:p>
        </w:tc>
        <w:tc>
          <w:tcPr>
            <w:tcW w:w="8178" w:type="dxa"/>
          </w:tcPr>
          <w:p w:rsidR="00021C8D" w:rsidRDefault="0005322C" w:rsidP="00021C8D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TALLER plasma rico en plaquetas</w:t>
            </w:r>
            <w:r w:rsidR="00234EE6">
              <w:rPr>
                <w:rFonts w:ascii="Cambria" w:hAnsi="Cambria"/>
              </w:rPr>
              <w:t xml:space="preserve"> </w:t>
            </w:r>
          </w:p>
        </w:tc>
      </w:tr>
      <w:tr w:rsidR="00021C8D" w:rsidTr="009144DD">
        <w:tc>
          <w:tcPr>
            <w:tcW w:w="1887" w:type="dxa"/>
          </w:tcPr>
          <w:p w:rsidR="00021C8D" w:rsidRDefault="00BE4856" w:rsidP="00021C8D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Abril 28</w:t>
            </w:r>
          </w:p>
        </w:tc>
        <w:tc>
          <w:tcPr>
            <w:tcW w:w="8178" w:type="dxa"/>
          </w:tcPr>
          <w:p w:rsidR="00021C8D" w:rsidRDefault="0005322C" w:rsidP="00021C8D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Pr="00DE5CBE">
              <w:rPr>
                <w:rFonts w:ascii="Cambria" w:hAnsi="Cambria"/>
              </w:rPr>
              <w:t xml:space="preserve">erapia regenerativa </w:t>
            </w:r>
            <w:r>
              <w:rPr>
                <w:rFonts w:ascii="Cambria" w:hAnsi="Cambria"/>
              </w:rPr>
              <w:t>con PRP como tratamiento de</w:t>
            </w:r>
            <w:r w:rsidRPr="00DE5CBE">
              <w:rPr>
                <w:rFonts w:ascii="Cambria" w:hAnsi="Cambria"/>
              </w:rPr>
              <w:t xml:space="preserve"> enfermedades crónicas del aparato locomotor del caballo</w:t>
            </w:r>
            <w:r>
              <w:rPr>
                <w:rFonts w:ascii="Cambria" w:hAnsi="Cambria"/>
              </w:rPr>
              <w:t xml:space="preserve"> – PARTE 2</w:t>
            </w:r>
          </w:p>
        </w:tc>
      </w:tr>
      <w:tr w:rsidR="00021C8D" w:rsidTr="009144DD">
        <w:tc>
          <w:tcPr>
            <w:tcW w:w="1887" w:type="dxa"/>
          </w:tcPr>
          <w:p w:rsidR="00021C8D" w:rsidRDefault="00EC21E2" w:rsidP="00021C8D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Julio 7</w:t>
            </w:r>
          </w:p>
        </w:tc>
        <w:tc>
          <w:tcPr>
            <w:tcW w:w="8178" w:type="dxa"/>
          </w:tcPr>
          <w:p w:rsidR="00021C8D" w:rsidRDefault="001A0511" w:rsidP="00021C8D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SEGUNDO PARCIAL</w:t>
            </w:r>
          </w:p>
        </w:tc>
      </w:tr>
      <w:tr w:rsidR="001A0511" w:rsidTr="009144DD">
        <w:tc>
          <w:tcPr>
            <w:tcW w:w="1887" w:type="dxa"/>
          </w:tcPr>
          <w:p w:rsidR="001A0511" w:rsidRDefault="00EC21E2" w:rsidP="001A0511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Julio 14</w:t>
            </w:r>
          </w:p>
        </w:tc>
        <w:tc>
          <w:tcPr>
            <w:tcW w:w="8178" w:type="dxa"/>
          </w:tcPr>
          <w:p w:rsidR="001A0511" w:rsidRDefault="005146BF" w:rsidP="001A0511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CLUB DE REVISTAS</w:t>
            </w:r>
          </w:p>
        </w:tc>
      </w:tr>
      <w:tr w:rsidR="005146BF" w:rsidTr="009144DD">
        <w:tc>
          <w:tcPr>
            <w:tcW w:w="1887" w:type="dxa"/>
          </w:tcPr>
          <w:p w:rsidR="005146BF" w:rsidRDefault="00EC21E2" w:rsidP="001A0511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Julio 21</w:t>
            </w:r>
            <w:r w:rsidR="00BE4856">
              <w:rPr>
                <w:rFonts w:ascii="Cambria" w:hAnsi="Cambria"/>
              </w:rPr>
              <w:t xml:space="preserve"> </w:t>
            </w:r>
          </w:p>
        </w:tc>
        <w:tc>
          <w:tcPr>
            <w:tcW w:w="8178" w:type="dxa"/>
          </w:tcPr>
          <w:p w:rsidR="005146BF" w:rsidRDefault="00BE4856" w:rsidP="001A0511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CLUB DE REVISTAS</w:t>
            </w:r>
          </w:p>
        </w:tc>
      </w:tr>
      <w:tr w:rsidR="00BE4856" w:rsidTr="009144DD">
        <w:tc>
          <w:tcPr>
            <w:tcW w:w="1887" w:type="dxa"/>
          </w:tcPr>
          <w:p w:rsidR="00BE4856" w:rsidRDefault="00BE4856" w:rsidP="001A0511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</w:t>
            </w:r>
            <w:r w:rsidR="0097769B">
              <w:rPr>
                <w:rFonts w:ascii="Cambria" w:hAnsi="Cambria"/>
              </w:rPr>
              <w:t>l</w:t>
            </w:r>
            <w:r>
              <w:rPr>
                <w:rFonts w:ascii="Cambria" w:hAnsi="Cambria"/>
              </w:rPr>
              <w:t>io 2</w:t>
            </w:r>
            <w:r w:rsidR="00EC21E2">
              <w:rPr>
                <w:rFonts w:ascii="Cambria" w:hAnsi="Cambria"/>
              </w:rPr>
              <w:t>8</w:t>
            </w:r>
          </w:p>
        </w:tc>
        <w:tc>
          <w:tcPr>
            <w:tcW w:w="8178" w:type="dxa"/>
          </w:tcPr>
          <w:p w:rsidR="00BE4856" w:rsidRDefault="00BE4856" w:rsidP="001A0511">
            <w:pPr>
              <w:pStyle w:val="NormalWeb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Habilitación </w:t>
            </w:r>
          </w:p>
        </w:tc>
      </w:tr>
    </w:tbl>
    <w:p w:rsidR="0038751E" w:rsidRDefault="0038751E" w:rsidP="0038751E">
      <w:pPr>
        <w:pStyle w:val="NormalWeb"/>
        <w:rPr>
          <w:rFonts w:ascii="Cambria" w:hAnsi="Cambria"/>
        </w:rPr>
      </w:pPr>
      <w:r>
        <w:rPr>
          <w:rFonts w:ascii="Cambria" w:hAnsi="Cambria"/>
        </w:rPr>
        <w:t>METODOLOG</w:t>
      </w:r>
      <w:bookmarkStart w:id="0" w:name="_GoBack"/>
      <w:bookmarkEnd w:id="0"/>
      <w:r>
        <w:rPr>
          <w:rFonts w:ascii="Cambria" w:hAnsi="Cambria"/>
        </w:rPr>
        <w:t>IA DE EVALUACIÓN</w:t>
      </w:r>
    </w:p>
    <w:p w:rsidR="00761431" w:rsidRPr="0038751E" w:rsidRDefault="00D304C0" w:rsidP="0038751E">
      <w:pPr>
        <w:pStyle w:val="NormalWeb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Trabajo revisi</w:t>
      </w:r>
      <w:r w:rsidR="00BE4856">
        <w:rPr>
          <w:rFonts w:ascii="Cambria" w:hAnsi="Cambria"/>
        </w:rPr>
        <w:t>ó</w:t>
      </w:r>
      <w:r>
        <w:rPr>
          <w:rFonts w:ascii="Cambria" w:hAnsi="Cambria"/>
        </w:rPr>
        <w:t>n critica de un art</w:t>
      </w:r>
      <w:r w:rsidR="00BE4856">
        <w:rPr>
          <w:rFonts w:ascii="Cambria" w:hAnsi="Cambria"/>
        </w:rPr>
        <w:t>í</w:t>
      </w:r>
      <w:r>
        <w:rPr>
          <w:rFonts w:ascii="Cambria" w:hAnsi="Cambria"/>
        </w:rPr>
        <w:t>culo cient</w:t>
      </w:r>
      <w:r w:rsidR="00BE4856">
        <w:rPr>
          <w:rFonts w:ascii="Cambria" w:hAnsi="Cambria"/>
        </w:rPr>
        <w:t>í</w:t>
      </w:r>
      <w:r>
        <w:rPr>
          <w:rFonts w:ascii="Cambria" w:hAnsi="Cambria"/>
        </w:rPr>
        <w:t>fico</w:t>
      </w:r>
      <w:r w:rsidR="00CF2AC3" w:rsidRPr="0038751E">
        <w:rPr>
          <w:rFonts w:ascii="Cambria" w:hAnsi="Cambria"/>
        </w:rPr>
        <w:t xml:space="preserve">: </w:t>
      </w:r>
      <w:r>
        <w:rPr>
          <w:rFonts w:ascii="Cambria" w:hAnsi="Cambria"/>
        </w:rPr>
        <w:t>25</w:t>
      </w:r>
      <w:r w:rsidR="00CF2AC3" w:rsidRPr="0038751E">
        <w:rPr>
          <w:rFonts w:ascii="Cambria" w:hAnsi="Cambria"/>
        </w:rPr>
        <w:t>%</w:t>
      </w:r>
    </w:p>
    <w:p w:rsidR="00761431" w:rsidRPr="0038751E" w:rsidRDefault="00CF2AC3" w:rsidP="0038751E">
      <w:pPr>
        <w:pStyle w:val="NormalWeb"/>
        <w:numPr>
          <w:ilvl w:val="0"/>
          <w:numId w:val="3"/>
        </w:numPr>
        <w:rPr>
          <w:rFonts w:ascii="Cambria" w:hAnsi="Cambria"/>
        </w:rPr>
      </w:pPr>
      <w:r w:rsidRPr="0038751E">
        <w:rPr>
          <w:rFonts w:ascii="Cambria" w:hAnsi="Cambria"/>
        </w:rPr>
        <w:t>Evaluaciones diagnósticas</w:t>
      </w:r>
      <w:r>
        <w:rPr>
          <w:rFonts w:ascii="Cambria" w:hAnsi="Cambria"/>
        </w:rPr>
        <w:t xml:space="preserve"> (TALLERES)</w:t>
      </w:r>
      <w:r w:rsidRPr="0038751E">
        <w:rPr>
          <w:rFonts w:ascii="Cambria" w:hAnsi="Cambria"/>
        </w:rPr>
        <w:t xml:space="preserve">: </w:t>
      </w:r>
      <w:r w:rsidR="00D304C0">
        <w:rPr>
          <w:rFonts w:ascii="Cambria" w:hAnsi="Cambria"/>
        </w:rPr>
        <w:t>25</w:t>
      </w:r>
      <w:r w:rsidRPr="0038751E">
        <w:rPr>
          <w:rFonts w:ascii="Cambria" w:hAnsi="Cambria"/>
        </w:rPr>
        <w:t>%</w:t>
      </w:r>
    </w:p>
    <w:p w:rsidR="00D304C0" w:rsidRPr="003677BA" w:rsidRDefault="00CF2AC3" w:rsidP="003677BA">
      <w:pPr>
        <w:pStyle w:val="NormalWeb"/>
        <w:numPr>
          <w:ilvl w:val="0"/>
          <w:numId w:val="3"/>
        </w:numPr>
        <w:rPr>
          <w:rFonts w:ascii="Cambria" w:hAnsi="Cambria"/>
        </w:rPr>
      </w:pPr>
      <w:r w:rsidRPr="0038751E">
        <w:rPr>
          <w:rFonts w:ascii="Cambria" w:hAnsi="Cambria"/>
        </w:rPr>
        <w:t>Dos evaluaciones parciales: 2</w:t>
      </w:r>
      <w:r w:rsidR="00D304C0">
        <w:rPr>
          <w:rFonts w:ascii="Cambria" w:hAnsi="Cambria"/>
        </w:rPr>
        <w:t>5</w:t>
      </w:r>
      <w:r w:rsidRPr="0038751E">
        <w:rPr>
          <w:rFonts w:ascii="Cambria" w:hAnsi="Cambria"/>
        </w:rPr>
        <w:t>% (C/U)</w:t>
      </w:r>
    </w:p>
    <w:p w:rsidR="005146BF" w:rsidRDefault="00CF2AC3" w:rsidP="005146BF">
      <w:pPr>
        <w:pStyle w:val="NormalWeb"/>
        <w:numPr>
          <w:ilvl w:val="0"/>
          <w:numId w:val="3"/>
        </w:numPr>
        <w:rPr>
          <w:rFonts w:ascii="Cambria" w:hAnsi="Cambria"/>
        </w:rPr>
      </w:pPr>
      <w:r w:rsidRPr="0038751E">
        <w:rPr>
          <w:rFonts w:ascii="Cambria" w:hAnsi="Cambria"/>
        </w:rPr>
        <w:t>Total: 100%</w:t>
      </w:r>
    </w:p>
    <w:p w:rsidR="00EC4014" w:rsidRDefault="00EC4014" w:rsidP="005146BF">
      <w:pPr>
        <w:pStyle w:val="NormalWeb"/>
        <w:rPr>
          <w:rFonts w:ascii="Cambria" w:hAnsi="Cambria"/>
        </w:rPr>
      </w:pPr>
      <w:r>
        <w:rPr>
          <w:rFonts w:ascii="Cambria" w:hAnsi="Cambria"/>
        </w:rPr>
        <w:t>CLUB DE REVISTAS</w:t>
      </w:r>
    </w:p>
    <w:p w:rsidR="005146BF" w:rsidRPr="005146BF" w:rsidRDefault="005146BF" w:rsidP="00EC4014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t>Para el trabajo de revisión de un artículo científico, cada estudiante escojer</w:t>
      </w:r>
      <w:r w:rsidR="004D562B">
        <w:rPr>
          <w:rFonts w:ascii="Cambria" w:hAnsi="Cambria"/>
        </w:rPr>
        <w:t>á</w:t>
      </w:r>
      <w:r>
        <w:rPr>
          <w:rFonts w:ascii="Cambria" w:hAnsi="Cambria"/>
        </w:rPr>
        <w:t xml:space="preserve"> un art</w:t>
      </w:r>
      <w:r w:rsidR="004D562B">
        <w:rPr>
          <w:rFonts w:ascii="Cambria" w:hAnsi="Cambria"/>
        </w:rPr>
        <w:t>í</w:t>
      </w:r>
      <w:r>
        <w:rPr>
          <w:rFonts w:ascii="Cambria" w:hAnsi="Cambria"/>
        </w:rPr>
        <w:t>culo de su inter</w:t>
      </w:r>
      <w:r w:rsidR="00576421">
        <w:rPr>
          <w:rFonts w:ascii="Cambria" w:hAnsi="Cambria"/>
        </w:rPr>
        <w:t>é</w:t>
      </w:r>
      <w:r>
        <w:rPr>
          <w:rFonts w:ascii="Cambria" w:hAnsi="Cambria"/>
        </w:rPr>
        <w:t>s referente a la tem</w:t>
      </w:r>
      <w:r w:rsidR="00576421">
        <w:rPr>
          <w:rFonts w:ascii="Cambria" w:hAnsi="Cambria"/>
        </w:rPr>
        <w:t>á</w:t>
      </w:r>
      <w:r>
        <w:rPr>
          <w:rFonts w:ascii="Cambria" w:hAnsi="Cambria"/>
        </w:rPr>
        <w:t xml:space="preserve">tica del curso y realizará un club de revistas escrito y </w:t>
      </w:r>
      <w:r>
        <w:rPr>
          <w:rFonts w:ascii="Cambria" w:hAnsi="Cambria"/>
        </w:rPr>
        <w:lastRenderedPageBreak/>
        <w:t>oral. La parte escrita deber</w:t>
      </w:r>
      <w:r w:rsidR="00576421">
        <w:rPr>
          <w:rFonts w:ascii="Cambria" w:hAnsi="Cambria"/>
        </w:rPr>
        <w:t>á</w:t>
      </w:r>
      <w:r>
        <w:rPr>
          <w:rFonts w:ascii="Cambria" w:hAnsi="Cambria"/>
        </w:rPr>
        <w:t xml:space="preserve"> ser entregada en PDF en la plataforma en el enlace habilitado para este. Para la parte oral, </w:t>
      </w:r>
      <w:r w:rsidR="00C27622">
        <w:rPr>
          <w:rFonts w:ascii="Cambria" w:hAnsi="Cambria"/>
        </w:rPr>
        <w:t xml:space="preserve">se </w:t>
      </w:r>
      <w:r>
        <w:rPr>
          <w:rFonts w:ascii="Cambria" w:hAnsi="Cambria"/>
        </w:rPr>
        <w:t>tendr</w:t>
      </w:r>
      <w:r w:rsidR="00576421">
        <w:rPr>
          <w:rFonts w:ascii="Cambria" w:hAnsi="Cambria"/>
        </w:rPr>
        <w:t>á</w:t>
      </w:r>
      <w:r>
        <w:rPr>
          <w:rFonts w:ascii="Cambria" w:hAnsi="Cambria"/>
        </w:rPr>
        <w:t xml:space="preserve">n 8 minutos por estudiante para presentarlo. </w:t>
      </w:r>
    </w:p>
    <w:p w:rsidR="001F63D4" w:rsidRPr="001F63D4" w:rsidRDefault="0038751E" w:rsidP="00EC4014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t xml:space="preserve">NOTA: los estudiantes que no puedan asistir o que tengan fallas técnicas en la modalidad sincrónica, podrán ingresar a ver el contenido de cada uno de las temas en la plataforma virtual de la universidad en el curso </w:t>
      </w:r>
      <w:r w:rsidR="00CF2AC3">
        <w:rPr>
          <w:rFonts w:ascii="Cambria" w:hAnsi="Cambria"/>
        </w:rPr>
        <w:t xml:space="preserve">G4H0165-1 </w:t>
      </w:r>
      <w:r>
        <w:rPr>
          <w:rFonts w:ascii="Cambria" w:hAnsi="Cambria"/>
        </w:rPr>
        <w:t>MEDICINA REGENERATIVA</w:t>
      </w:r>
      <w:r w:rsidR="00E713D6">
        <w:rPr>
          <w:rFonts w:ascii="Cambria" w:hAnsi="Cambria"/>
        </w:rPr>
        <w:t xml:space="preserve"> (link). La clase grabada se mantendra en linea hasta por dos meses, depués. De pasado este tiempo será borrada automaticamente por la plataforma zoom.</w:t>
      </w:r>
    </w:p>
    <w:p w:rsidR="00942F9A" w:rsidRDefault="00942F9A" w:rsidP="00EC4014">
      <w:pPr>
        <w:jc w:val="both"/>
      </w:pPr>
    </w:p>
    <w:sectPr w:rsidR="00942F9A" w:rsidSect="007C4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6927"/>
    <w:multiLevelType w:val="hybridMultilevel"/>
    <w:tmpl w:val="6FE2B27A"/>
    <w:lvl w:ilvl="0" w:tplc="741A8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A8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C4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00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AF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4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2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08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68B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7138C7"/>
    <w:multiLevelType w:val="hybridMultilevel"/>
    <w:tmpl w:val="DC900B52"/>
    <w:lvl w:ilvl="0" w:tplc="A6EC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66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E3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47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EC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4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6F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6B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6A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D425D3F"/>
    <w:multiLevelType w:val="hybridMultilevel"/>
    <w:tmpl w:val="256022C6"/>
    <w:lvl w:ilvl="0" w:tplc="6400D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22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4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02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A9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A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89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83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2F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D4"/>
    <w:rsid w:val="00021C8D"/>
    <w:rsid w:val="0005322C"/>
    <w:rsid w:val="001A0511"/>
    <w:rsid w:val="001E609A"/>
    <w:rsid w:val="001F63D4"/>
    <w:rsid w:val="00234EE6"/>
    <w:rsid w:val="003458D9"/>
    <w:rsid w:val="003577EB"/>
    <w:rsid w:val="003677BA"/>
    <w:rsid w:val="0038751E"/>
    <w:rsid w:val="004D562B"/>
    <w:rsid w:val="005146BF"/>
    <w:rsid w:val="00576421"/>
    <w:rsid w:val="00761431"/>
    <w:rsid w:val="007C4216"/>
    <w:rsid w:val="009144DD"/>
    <w:rsid w:val="0093697B"/>
    <w:rsid w:val="00942F9A"/>
    <w:rsid w:val="009617EE"/>
    <w:rsid w:val="0097769B"/>
    <w:rsid w:val="00994C11"/>
    <w:rsid w:val="00AF4A7C"/>
    <w:rsid w:val="00B300A0"/>
    <w:rsid w:val="00BE4856"/>
    <w:rsid w:val="00C040D9"/>
    <w:rsid w:val="00C05FBD"/>
    <w:rsid w:val="00C27622"/>
    <w:rsid w:val="00CF2AC3"/>
    <w:rsid w:val="00D304C0"/>
    <w:rsid w:val="00DB5F0B"/>
    <w:rsid w:val="00DE5CBE"/>
    <w:rsid w:val="00E713D6"/>
    <w:rsid w:val="00EB4F1C"/>
    <w:rsid w:val="00EC21E2"/>
    <w:rsid w:val="00E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893B"/>
  <w15:chartTrackingRefBased/>
  <w15:docId w15:val="{BBF9BD24-5E1C-0D4E-8999-80D7B09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3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1F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63D4"/>
    <w:pPr>
      <w:ind w:left="720"/>
      <w:contextualSpacing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571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050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692">
          <w:marLeft w:val="5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2021-07-14T19:39:00Z</dcterms:created>
  <dcterms:modified xsi:type="dcterms:W3CDTF">2021-07-14T19:39:00Z</dcterms:modified>
</cp:coreProperties>
</file>