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86D" w:rsidRPr="00A17F7D" w:rsidRDefault="00F5186D" w:rsidP="00F5186D">
      <w:pPr>
        <w:jc w:val="center"/>
        <w:rPr>
          <w:rFonts w:ascii="Arial" w:hAnsi="Arial" w:cs="Arial"/>
          <w:b/>
          <w:sz w:val="20"/>
        </w:rPr>
      </w:pPr>
      <w:r w:rsidRPr="00A17F7D">
        <w:rPr>
          <w:rFonts w:ascii="Arial" w:hAnsi="Arial" w:cs="Arial"/>
          <w:b/>
          <w:sz w:val="20"/>
        </w:rPr>
        <w:t>I. INTRODUCION</w:t>
      </w:r>
    </w:p>
    <w:p w:rsidR="00F5186D" w:rsidRPr="00A17F7D" w:rsidRDefault="00F5186D" w:rsidP="00F5186D">
      <w:pPr>
        <w:jc w:val="both"/>
        <w:rPr>
          <w:rFonts w:ascii="Arial" w:hAnsi="Arial" w:cs="Arial"/>
          <w:b/>
          <w:sz w:val="20"/>
        </w:rPr>
      </w:pPr>
    </w:p>
    <w:p w:rsidR="00F5186D" w:rsidRPr="00A17F7D" w:rsidRDefault="00F5186D" w:rsidP="00F5186D">
      <w:pPr>
        <w:jc w:val="both"/>
        <w:rPr>
          <w:rFonts w:ascii="Arial" w:hAnsi="Arial" w:cs="Arial"/>
          <w:b/>
          <w:sz w:val="20"/>
        </w:rPr>
      </w:pP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b/>
          <w:sz w:val="20"/>
        </w:rPr>
        <w:t xml:space="preserve">1. Definición. </w:t>
      </w:r>
      <w:r>
        <w:rPr>
          <w:rFonts w:ascii="Arial" w:hAnsi="Arial" w:cs="Arial"/>
          <w:sz w:val="20"/>
        </w:rPr>
        <w:t>La S</w:t>
      </w:r>
      <w:r w:rsidR="009839E8">
        <w:rPr>
          <w:rFonts w:ascii="Arial" w:hAnsi="Arial" w:cs="Arial"/>
          <w:sz w:val="20"/>
        </w:rPr>
        <w:t>edimentologí</w:t>
      </w:r>
      <w:r w:rsidRPr="00A17F7D">
        <w:rPr>
          <w:rFonts w:ascii="Arial" w:hAnsi="Arial" w:cs="Arial"/>
          <w:sz w:val="20"/>
        </w:rPr>
        <w:t>a etimológicamente significa estudio de los sedimentos. En el lenguaje común se entiende por sedimento una partícula que se ha asentado en el fondo de un líquido. E</w:t>
      </w:r>
      <w:r>
        <w:rPr>
          <w:rFonts w:ascii="Arial" w:hAnsi="Arial" w:cs="Arial"/>
          <w:sz w:val="20"/>
        </w:rPr>
        <w:t>sta definición no está</w:t>
      </w:r>
      <w:r w:rsidRPr="00A17F7D">
        <w:rPr>
          <w:rFonts w:ascii="Arial" w:hAnsi="Arial" w:cs="Arial"/>
          <w:sz w:val="20"/>
        </w:rPr>
        <w:t xml:space="preserve"> de acuerdo con el estudio de la Sedimentología, ya que existen sedimentos originados a partir de otros procesos tales como los producidos por el viento o por  precipitación química  o bioquímica. Por otra parte dejaría de lado el estudio de los procesos </w:t>
      </w:r>
      <w:proofErr w:type="spellStart"/>
      <w:r w:rsidRPr="00A17F7D">
        <w:rPr>
          <w:rFonts w:ascii="Arial" w:hAnsi="Arial" w:cs="Arial"/>
          <w:sz w:val="20"/>
        </w:rPr>
        <w:t>diagenéticos</w:t>
      </w:r>
      <w:proofErr w:type="spellEnd"/>
      <w:r w:rsidRPr="00A17F7D">
        <w:rPr>
          <w:rFonts w:ascii="Arial" w:hAnsi="Arial" w:cs="Arial"/>
          <w:sz w:val="20"/>
        </w:rPr>
        <w:t xml:space="preserve">. Esto significa que no se puede definir de una manera rígida </w:t>
      </w:r>
      <w:smartTag w:uri="urn:schemas-microsoft-com:office:smarttags" w:element="PersonName">
        <w:smartTagPr>
          <w:attr w:name="ProductID" w:val="la Sedimentolog￭a."/>
        </w:smartTagPr>
        <w:r w:rsidRPr="00A17F7D">
          <w:rPr>
            <w:rFonts w:ascii="Arial" w:hAnsi="Arial" w:cs="Arial"/>
            <w:sz w:val="20"/>
          </w:rPr>
          <w:t>la Sedimentología.</w:t>
        </w:r>
      </w:smartTag>
      <w:r w:rsidRPr="00A17F7D">
        <w:rPr>
          <w:rFonts w:ascii="Arial" w:hAnsi="Arial" w:cs="Arial"/>
          <w:sz w:val="20"/>
        </w:rPr>
        <w:t xml:space="preserve"> </w:t>
      </w:r>
    </w:p>
    <w:p w:rsidR="00F5186D" w:rsidRPr="00A17F7D" w:rsidRDefault="00F5186D" w:rsidP="00F5186D">
      <w:pPr>
        <w:jc w:val="both"/>
        <w:rPr>
          <w:rFonts w:ascii="Arial" w:hAnsi="Arial" w:cs="Arial"/>
          <w:sz w:val="20"/>
        </w:rPr>
      </w:pPr>
      <w:r w:rsidRPr="00A17F7D">
        <w:rPr>
          <w:rFonts w:ascii="Arial" w:hAnsi="Arial" w:cs="Arial"/>
          <w:sz w:val="20"/>
        </w:rPr>
        <w:t xml:space="preserve"> </w:t>
      </w:r>
    </w:p>
    <w:p w:rsidR="00F5186D" w:rsidRPr="00A17F7D" w:rsidRDefault="00F5186D" w:rsidP="00F5186D">
      <w:pPr>
        <w:jc w:val="both"/>
        <w:rPr>
          <w:rFonts w:ascii="Arial" w:hAnsi="Arial" w:cs="Arial"/>
          <w:sz w:val="20"/>
        </w:rPr>
      </w:pPr>
      <w:r w:rsidRPr="00A17F7D">
        <w:rPr>
          <w:rFonts w:ascii="Arial" w:hAnsi="Arial" w:cs="Arial"/>
          <w:sz w:val="20"/>
        </w:rPr>
        <w:t xml:space="preserve">Dos definiciones ilustran el concepto. Según </w:t>
      </w:r>
      <w:proofErr w:type="spellStart"/>
      <w:r w:rsidRPr="00A17F7D">
        <w:rPr>
          <w:rFonts w:ascii="Arial" w:hAnsi="Arial" w:cs="Arial"/>
          <w:sz w:val="20"/>
        </w:rPr>
        <w:t>Nichols</w:t>
      </w:r>
      <w:proofErr w:type="spellEnd"/>
      <w:r w:rsidRPr="00A17F7D">
        <w:rPr>
          <w:rFonts w:ascii="Arial" w:hAnsi="Arial" w:cs="Arial"/>
          <w:sz w:val="20"/>
        </w:rPr>
        <w:t xml:space="preserve"> (</w:t>
      </w:r>
      <w:r>
        <w:rPr>
          <w:rFonts w:ascii="Arial" w:hAnsi="Arial" w:cs="Arial"/>
          <w:sz w:val="20"/>
        </w:rPr>
        <w:t>1999</w:t>
      </w:r>
      <w:r w:rsidRPr="00A17F7D">
        <w:rPr>
          <w:rFonts w:ascii="Arial" w:hAnsi="Arial" w:cs="Arial"/>
          <w:sz w:val="20"/>
        </w:rPr>
        <w:t xml:space="preserve">) </w:t>
      </w:r>
      <w:smartTag w:uri="urn:schemas-microsoft-com:office:smarttags" w:element="PersonName">
        <w:smartTagPr>
          <w:attr w:name="ProductID" w:val="la Sedimentolog￭a"/>
        </w:smartTagPr>
        <w:r w:rsidRPr="00A17F7D">
          <w:rPr>
            <w:rFonts w:ascii="Arial" w:hAnsi="Arial" w:cs="Arial"/>
            <w:sz w:val="20"/>
          </w:rPr>
          <w:t>la Sedimentología</w:t>
        </w:r>
      </w:smartTag>
      <w:r w:rsidRPr="00A17F7D">
        <w:rPr>
          <w:rFonts w:ascii="Arial" w:hAnsi="Arial" w:cs="Arial"/>
          <w:sz w:val="20"/>
        </w:rPr>
        <w:t xml:space="preserve"> es el estudio de los procesos de formación, transporte y depósito de material que se acumula como sedimento en diferentes tipos de ambientes y que eventualmente forma rocas sedimentarias. Para Friedman et al. (1978) Sedimentología es la geología de los depósitos sedimentarios.</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b/>
          <w:sz w:val="20"/>
        </w:rPr>
        <w:t xml:space="preserve">2. Revisión </w:t>
      </w:r>
      <w:proofErr w:type="gramStart"/>
      <w:r w:rsidRPr="00A17F7D">
        <w:rPr>
          <w:rFonts w:ascii="Arial" w:hAnsi="Arial" w:cs="Arial"/>
          <w:b/>
          <w:sz w:val="20"/>
        </w:rPr>
        <w:t>histórica :</w:t>
      </w:r>
      <w:proofErr w:type="gramEnd"/>
      <w:r w:rsidRPr="00A17F7D">
        <w:rPr>
          <w:rFonts w:ascii="Arial" w:hAnsi="Arial" w:cs="Arial"/>
          <w:sz w:val="20"/>
        </w:rPr>
        <w:t xml:space="preserve">  </w:t>
      </w:r>
      <w:smartTag w:uri="urn:schemas-microsoft-com:office:smarttags" w:element="PersonName">
        <w:smartTagPr>
          <w:attr w:name="ProductID" w:val="la Sedimentolog￭a"/>
        </w:smartTagPr>
        <w:r w:rsidRPr="00A17F7D">
          <w:rPr>
            <w:rFonts w:ascii="Arial" w:hAnsi="Arial" w:cs="Arial"/>
            <w:sz w:val="20"/>
          </w:rPr>
          <w:t>La Sedimentología</w:t>
        </w:r>
      </w:smartTag>
      <w:r w:rsidRPr="00A17F7D">
        <w:rPr>
          <w:rFonts w:ascii="Arial" w:hAnsi="Arial" w:cs="Arial"/>
          <w:sz w:val="20"/>
        </w:rPr>
        <w:t xml:space="preserve"> desde la época antigua era aplicada por el Hombre, aún sin tener conocimientos teóricos sobre ella. Por ejemplo en </w:t>
      </w:r>
      <w:smartTag w:uri="urn:schemas-microsoft-com:office:smarttags" w:element="PersonName">
        <w:smartTagPr>
          <w:attr w:name="ProductID" w:val="la Edad"/>
        </w:smartTagPr>
        <w:r w:rsidRPr="00A17F7D">
          <w:rPr>
            <w:rFonts w:ascii="Arial" w:hAnsi="Arial" w:cs="Arial"/>
            <w:sz w:val="20"/>
          </w:rPr>
          <w:t>la Edad</w:t>
        </w:r>
      </w:smartTag>
      <w:r w:rsidRPr="00A17F7D">
        <w:rPr>
          <w:rFonts w:ascii="Arial" w:hAnsi="Arial" w:cs="Arial"/>
          <w:sz w:val="20"/>
        </w:rPr>
        <w:t xml:space="preserve"> de Piedra, utilizaba el </w:t>
      </w:r>
      <w:proofErr w:type="spellStart"/>
      <w:r w:rsidRPr="00A17F7D">
        <w:rPr>
          <w:rFonts w:ascii="Arial" w:hAnsi="Arial" w:cs="Arial"/>
          <w:sz w:val="20"/>
        </w:rPr>
        <w:t>chert</w:t>
      </w:r>
      <w:proofErr w:type="spellEnd"/>
      <w:r w:rsidRPr="00A17F7D">
        <w:rPr>
          <w:rFonts w:ascii="Arial" w:hAnsi="Arial" w:cs="Arial"/>
          <w:sz w:val="20"/>
        </w:rPr>
        <w:t xml:space="preserve"> para elaborar  sus instrumentos.  Posteriormente el hombre civilizado debe haber notado que otras rocas económicamente útiles tales como el carbón y los materiales de construcción entre otros, se presentaban en superficies planas en la corteza terrestre y afloraban de una manera predecible. </w:t>
      </w:r>
    </w:p>
    <w:p w:rsidR="00F5186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En la época antigua se emplearon métodos de separación del oro en aluviones, los cuales son depósitos sedimentarios.</w:t>
      </w:r>
      <w:r>
        <w:rPr>
          <w:rFonts w:ascii="Arial" w:hAnsi="Arial" w:cs="Arial"/>
          <w:sz w:val="20"/>
        </w:rPr>
        <w:t xml:space="preserve"> </w:t>
      </w:r>
      <w:r w:rsidRPr="00A17F7D">
        <w:rPr>
          <w:rFonts w:ascii="Arial" w:hAnsi="Arial" w:cs="Arial"/>
          <w:sz w:val="20"/>
        </w:rPr>
        <w:t xml:space="preserve">Los </w:t>
      </w:r>
      <w:proofErr w:type="gramStart"/>
      <w:r w:rsidRPr="00A17F7D">
        <w:rPr>
          <w:rFonts w:ascii="Arial" w:hAnsi="Arial" w:cs="Arial"/>
          <w:sz w:val="20"/>
        </w:rPr>
        <w:t>Egipcios</w:t>
      </w:r>
      <w:proofErr w:type="gramEnd"/>
      <w:r w:rsidRPr="00A17F7D">
        <w:rPr>
          <w:rFonts w:ascii="Arial" w:hAnsi="Arial" w:cs="Arial"/>
          <w:sz w:val="20"/>
        </w:rPr>
        <w:t xml:space="preserve"> tenían presente los eventos de inundación asociados con el delta del río Nilo.  Los </w:t>
      </w:r>
      <w:proofErr w:type="gramStart"/>
      <w:r w:rsidRPr="00A17F7D">
        <w:rPr>
          <w:rFonts w:ascii="Arial" w:hAnsi="Arial" w:cs="Arial"/>
          <w:sz w:val="20"/>
        </w:rPr>
        <w:t>Griegos</w:t>
      </w:r>
      <w:proofErr w:type="gramEnd"/>
      <w:r w:rsidRPr="00A17F7D">
        <w:rPr>
          <w:rFonts w:ascii="Arial" w:hAnsi="Arial" w:cs="Arial"/>
          <w:sz w:val="20"/>
        </w:rPr>
        <w:t xml:space="preserve"> habían relacionado el incremento en el aporte de sedimentos con la deforestación existente  en algún área.</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Es a partir del Renacimiento cuando empiezan a darse las bases de la geología sedimentaria moderna. </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Leonardo Da Vinci realizó</w:t>
      </w:r>
      <w:r>
        <w:rPr>
          <w:rFonts w:ascii="Arial" w:hAnsi="Arial" w:cs="Arial"/>
          <w:sz w:val="20"/>
        </w:rPr>
        <w:t xml:space="preserve"> estudios de depósitos de ríos</w:t>
      </w:r>
      <w:r w:rsidRPr="00A17F7D">
        <w:rPr>
          <w:rFonts w:ascii="Arial" w:hAnsi="Arial" w:cs="Arial"/>
          <w:sz w:val="20"/>
        </w:rPr>
        <w:t xml:space="preserve">. </w:t>
      </w:r>
      <w:proofErr w:type="spellStart"/>
      <w:r w:rsidRPr="00A17F7D">
        <w:rPr>
          <w:rFonts w:ascii="Arial" w:hAnsi="Arial" w:cs="Arial"/>
          <w:sz w:val="20"/>
        </w:rPr>
        <w:t>Steno</w:t>
      </w:r>
      <w:proofErr w:type="spellEnd"/>
      <w:r w:rsidRPr="00A17F7D">
        <w:rPr>
          <w:rFonts w:ascii="Arial" w:hAnsi="Arial" w:cs="Arial"/>
          <w:b/>
          <w:sz w:val="20"/>
        </w:rPr>
        <w:t xml:space="preserve"> </w:t>
      </w:r>
      <w:r w:rsidRPr="00A17F7D">
        <w:rPr>
          <w:rFonts w:ascii="Arial" w:hAnsi="Arial" w:cs="Arial"/>
          <w:sz w:val="20"/>
        </w:rPr>
        <w:t xml:space="preserve">efectuó estudios sobre rocas sedimentarias y propuso </w:t>
      </w:r>
      <w:smartTag w:uri="urn:schemas-microsoft-com:office:smarttags" w:element="PersonName">
        <w:smartTagPr>
          <w:attr w:name="ProductID" w:val="la Ley"/>
        </w:smartTagPr>
        <w:r w:rsidRPr="00A17F7D">
          <w:rPr>
            <w:rFonts w:ascii="Arial" w:hAnsi="Arial" w:cs="Arial"/>
            <w:sz w:val="20"/>
          </w:rPr>
          <w:t>la Ley</w:t>
        </w:r>
      </w:smartTag>
      <w:r w:rsidRPr="00A17F7D">
        <w:rPr>
          <w:rFonts w:ascii="Arial" w:hAnsi="Arial" w:cs="Arial"/>
          <w:sz w:val="20"/>
        </w:rPr>
        <w:t xml:space="preserve"> de Superposición de Estratos.</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En los siglos XVIII y XIX, se establecieron las principales leyes de la Ge</w:t>
      </w:r>
      <w:r>
        <w:rPr>
          <w:rFonts w:ascii="Arial" w:hAnsi="Arial" w:cs="Arial"/>
          <w:sz w:val="20"/>
        </w:rPr>
        <w:t>o</w:t>
      </w:r>
      <w:r w:rsidRPr="00A17F7D">
        <w:rPr>
          <w:rFonts w:ascii="Arial" w:hAnsi="Arial" w:cs="Arial"/>
          <w:sz w:val="20"/>
        </w:rPr>
        <w:t xml:space="preserve">logía  a partir de estudios de rocas sedimentarias.   Hutton  estableció el </w:t>
      </w:r>
      <w:proofErr w:type="spellStart"/>
      <w:r w:rsidRPr="00A17F7D">
        <w:rPr>
          <w:rFonts w:ascii="Arial" w:hAnsi="Arial" w:cs="Arial"/>
          <w:sz w:val="20"/>
        </w:rPr>
        <w:t>Uniformitarismo</w:t>
      </w:r>
      <w:proofErr w:type="spellEnd"/>
      <w:r w:rsidRPr="00A17F7D">
        <w:rPr>
          <w:rFonts w:ascii="Arial" w:hAnsi="Arial" w:cs="Arial"/>
          <w:sz w:val="20"/>
        </w:rPr>
        <w:t xml:space="preserve">;  Smith  propuso </w:t>
      </w:r>
      <w:smartTag w:uri="urn:schemas-microsoft-com:office:smarttags" w:element="PersonName">
        <w:smartTagPr>
          <w:attr w:name="ProductID" w:val="la  Ley"/>
        </w:smartTagPr>
        <w:r w:rsidRPr="00A17F7D">
          <w:rPr>
            <w:rFonts w:ascii="Arial" w:hAnsi="Arial" w:cs="Arial"/>
            <w:sz w:val="20"/>
          </w:rPr>
          <w:t>la  Ley</w:t>
        </w:r>
      </w:smartTag>
      <w:r w:rsidRPr="00A17F7D">
        <w:rPr>
          <w:rFonts w:ascii="Arial" w:hAnsi="Arial" w:cs="Arial"/>
          <w:sz w:val="20"/>
        </w:rPr>
        <w:t xml:space="preserve"> de la sucesión faunística y </w:t>
      </w:r>
      <w:proofErr w:type="spellStart"/>
      <w:r w:rsidRPr="00A17F7D">
        <w:rPr>
          <w:rFonts w:ascii="Arial" w:hAnsi="Arial" w:cs="Arial"/>
          <w:sz w:val="20"/>
        </w:rPr>
        <w:t>Lyell</w:t>
      </w:r>
      <w:proofErr w:type="spellEnd"/>
      <w:r w:rsidRPr="00A17F7D">
        <w:rPr>
          <w:rFonts w:ascii="Arial" w:hAnsi="Arial" w:cs="Arial"/>
          <w:sz w:val="20"/>
        </w:rPr>
        <w:t xml:space="preserve">    planteó el Actualismo (si los procesos que se dan actualmente se dieron también en el pasado, los productos son los mismos)</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A finales del siglo XIX y principios del siglo XX </w:t>
      </w:r>
      <w:proofErr w:type="spellStart"/>
      <w:r w:rsidRPr="00A17F7D">
        <w:rPr>
          <w:rFonts w:ascii="Arial" w:hAnsi="Arial" w:cs="Arial"/>
          <w:sz w:val="20"/>
        </w:rPr>
        <w:t>Sorby</w:t>
      </w:r>
      <w:proofErr w:type="spellEnd"/>
      <w:r w:rsidRPr="00A17F7D">
        <w:rPr>
          <w:rFonts w:ascii="Arial" w:hAnsi="Arial" w:cs="Arial"/>
          <w:sz w:val="20"/>
        </w:rPr>
        <w:t xml:space="preserve">, establece </w:t>
      </w:r>
      <w:proofErr w:type="spellStart"/>
      <w:r w:rsidRPr="00A17F7D">
        <w:rPr>
          <w:rFonts w:ascii="Arial" w:hAnsi="Arial" w:cs="Arial"/>
          <w:sz w:val="20"/>
        </w:rPr>
        <w:t>paleocorrrientes</w:t>
      </w:r>
      <w:proofErr w:type="spellEnd"/>
      <w:r w:rsidRPr="00A17F7D">
        <w:rPr>
          <w:rFonts w:ascii="Arial" w:hAnsi="Arial" w:cs="Arial"/>
          <w:sz w:val="20"/>
        </w:rPr>
        <w:t xml:space="preserve"> a partir de estructuras sedimentarias.</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A través de la primera mitad del siglo XX, </w:t>
      </w:r>
      <w:smartTag w:uri="urn:schemas-microsoft-com:office:smarttags" w:element="PersonName">
        <w:smartTagPr>
          <w:attr w:name="ProductID" w:val="la Sedimentolog￭a"/>
        </w:smartTagPr>
        <w:r w:rsidRPr="00A17F7D">
          <w:rPr>
            <w:rFonts w:ascii="Arial" w:hAnsi="Arial" w:cs="Arial"/>
            <w:sz w:val="20"/>
          </w:rPr>
          <w:t>la Sedimentología</w:t>
        </w:r>
      </w:smartTag>
      <w:r w:rsidRPr="00A17F7D">
        <w:rPr>
          <w:rFonts w:ascii="Arial" w:hAnsi="Arial" w:cs="Arial"/>
          <w:sz w:val="20"/>
        </w:rPr>
        <w:t xml:space="preserve"> como se entiende actualmente se encontraba moribunda. Las rocas sedimentarias se consideraban </w:t>
      </w:r>
      <w:r>
        <w:rPr>
          <w:rFonts w:ascii="Arial" w:hAnsi="Arial" w:cs="Arial"/>
          <w:sz w:val="20"/>
        </w:rPr>
        <w:t>sólo</w:t>
      </w:r>
      <w:r w:rsidRPr="00A17F7D">
        <w:rPr>
          <w:rFonts w:ascii="Arial" w:hAnsi="Arial" w:cs="Arial"/>
          <w:sz w:val="20"/>
        </w:rPr>
        <w:t xml:space="preserve"> para estudio microscópico o como receptáculos de fósiles. Durante este periodo  se da énfasis a la parte petrográfica, llevándose a cabo estudios detallados de minerales densos; simultáneamente los </w:t>
      </w:r>
      <w:proofErr w:type="spellStart"/>
      <w:r w:rsidRPr="00A17F7D">
        <w:rPr>
          <w:rFonts w:ascii="Arial" w:hAnsi="Arial" w:cs="Arial"/>
          <w:sz w:val="20"/>
        </w:rPr>
        <w:t>estratígrafos</w:t>
      </w:r>
      <w:proofErr w:type="spellEnd"/>
      <w:r w:rsidRPr="00A17F7D">
        <w:rPr>
          <w:rFonts w:ascii="Arial" w:hAnsi="Arial" w:cs="Arial"/>
          <w:sz w:val="20"/>
        </w:rPr>
        <w:t xml:space="preserve"> erigieron Biozonas cada vez más refinadas con el propósito de que contuvieran los fósiles índices. </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A partir de los años 50’s estudios de geolog</w:t>
      </w:r>
      <w:r>
        <w:rPr>
          <w:rFonts w:ascii="Arial" w:hAnsi="Arial" w:cs="Arial"/>
          <w:sz w:val="20"/>
        </w:rPr>
        <w:t xml:space="preserve">ía estructural y oceanografía dieron nacimiento a </w:t>
      </w:r>
      <w:smartTag w:uri="urn:schemas-microsoft-com:office:smarttags" w:element="PersonName">
        <w:smartTagPr>
          <w:attr w:name="ProductID" w:val="la Sedimentolog￭a"/>
        </w:smartTagPr>
        <w:r>
          <w:rPr>
            <w:rFonts w:ascii="Arial" w:hAnsi="Arial" w:cs="Arial"/>
            <w:sz w:val="20"/>
          </w:rPr>
          <w:t>la Sedimentología</w:t>
        </w:r>
      </w:smartTag>
      <w:r>
        <w:rPr>
          <w:rFonts w:ascii="Arial" w:hAnsi="Arial" w:cs="Arial"/>
          <w:sz w:val="20"/>
        </w:rPr>
        <w:t xml:space="preserve"> moderna.</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Por parte de la geolo</w:t>
      </w:r>
      <w:r>
        <w:rPr>
          <w:rFonts w:ascii="Arial" w:hAnsi="Arial" w:cs="Arial"/>
          <w:sz w:val="20"/>
        </w:rPr>
        <w:t xml:space="preserve">gía estructural ya que </w:t>
      </w:r>
      <w:r w:rsidRPr="00A17F7D">
        <w:rPr>
          <w:rFonts w:ascii="Arial" w:hAnsi="Arial" w:cs="Arial"/>
          <w:sz w:val="20"/>
        </w:rPr>
        <w:t>para definir</w:t>
      </w:r>
      <w:r>
        <w:rPr>
          <w:rFonts w:ascii="Arial" w:hAnsi="Arial" w:cs="Arial"/>
          <w:sz w:val="20"/>
        </w:rPr>
        <w:t xml:space="preserve"> pliegues </w:t>
      </w:r>
      <w:r w:rsidRPr="00A17F7D">
        <w:rPr>
          <w:rFonts w:ascii="Arial" w:hAnsi="Arial" w:cs="Arial"/>
          <w:sz w:val="20"/>
        </w:rPr>
        <w:t xml:space="preserve"> es necesario </w:t>
      </w:r>
      <w:r>
        <w:rPr>
          <w:rFonts w:ascii="Arial" w:hAnsi="Arial" w:cs="Arial"/>
          <w:sz w:val="20"/>
        </w:rPr>
        <w:t>ubicar</w:t>
      </w:r>
      <w:r w:rsidRPr="00A17F7D">
        <w:rPr>
          <w:rFonts w:ascii="Arial" w:hAnsi="Arial" w:cs="Arial"/>
          <w:sz w:val="20"/>
        </w:rPr>
        <w:t xml:space="preserve"> </w:t>
      </w:r>
      <w:r>
        <w:rPr>
          <w:rFonts w:ascii="Arial" w:hAnsi="Arial" w:cs="Arial"/>
          <w:sz w:val="20"/>
        </w:rPr>
        <w:t xml:space="preserve">base y techo de los estratos. Con este fin se recurre a determinadas estructuras sedimentarias (grietas de desecación y estructuras de carga, por ejemplo) que posibilitan </w:t>
      </w:r>
      <w:r w:rsidRPr="00A17F7D">
        <w:rPr>
          <w:rFonts w:ascii="Arial" w:hAnsi="Arial" w:cs="Arial"/>
          <w:sz w:val="20"/>
        </w:rPr>
        <w:t xml:space="preserve">definir </w:t>
      </w:r>
      <w:r>
        <w:rPr>
          <w:rFonts w:ascii="Arial" w:hAnsi="Arial" w:cs="Arial"/>
          <w:sz w:val="20"/>
        </w:rPr>
        <w:t>la polaridad de los estratos.</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 xml:space="preserve">A una escala mucho mayor, los geólogos estructurales notaron las grandes acumulaciones de prismas de sedimentos que se daban en los denominados en ese entonces geosinclinales. </w:t>
      </w:r>
      <w:r w:rsidRPr="00A17F7D">
        <w:rPr>
          <w:rFonts w:ascii="Arial" w:hAnsi="Arial" w:cs="Arial"/>
          <w:sz w:val="20"/>
        </w:rPr>
        <w:t xml:space="preserve">Bailey, </w:t>
      </w:r>
      <w:r>
        <w:rPr>
          <w:rFonts w:ascii="Arial" w:hAnsi="Arial" w:cs="Arial"/>
          <w:sz w:val="20"/>
        </w:rPr>
        <w:t xml:space="preserve">un destacado geólogo estructural, </w:t>
      </w:r>
      <w:r w:rsidRPr="00A17F7D">
        <w:rPr>
          <w:rFonts w:ascii="Arial" w:hAnsi="Arial" w:cs="Arial"/>
          <w:sz w:val="20"/>
        </w:rPr>
        <w:t xml:space="preserve">estableció </w:t>
      </w:r>
      <w:r>
        <w:rPr>
          <w:rFonts w:ascii="Arial" w:hAnsi="Arial" w:cs="Arial"/>
          <w:sz w:val="20"/>
        </w:rPr>
        <w:t xml:space="preserve">la distinción entre texturas sedimentarias asociadas con plataformas  y las asociadas con cuencas profundas. En su estudio también se encuentra el germen de la hipótesis de las corrientes de turbidez. </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Pr>
          <w:rFonts w:ascii="Arial" w:hAnsi="Arial" w:cs="Arial"/>
          <w:sz w:val="20"/>
        </w:rPr>
        <w:t xml:space="preserve">La oceanografía propuso como mecanismo de acumulación de grandes espesores de sedimentos tipo flysch en geosinclinales, a las corrientes de turbidez (las cuales destruían cables submarinos de comunicación telefónica). Este concepto rejuveneció el estudio de las rocas sedimentarias.  </w:t>
      </w:r>
      <w:proofErr w:type="spellStart"/>
      <w:r>
        <w:rPr>
          <w:rFonts w:ascii="Arial" w:hAnsi="Arial" w:cs="Arial"/>
          <w:sz w:val="20"/>
        </w:rPr>
        <w:t>Bouma</w:t>
      </w:r>
      <w:proofErr w:type="spellEnd"/>
      <w:r>
        <w:rPr>
          <w:rFonts w:ascii="Arial" w:hAnsi="Arial" w:cs="Arial"/>
          <w:sz w:val="20"/>
        </w:rPr>
        <w:t xml:space="preserve"> a partir de esta teoría define la sucesión típica de los sedimentos producidos por este mecanismo, a los cuales se les denomina </w:t>
      </w:r>
      <w:proofErr w:type="spellStart"/>
      <w:r>
        <w:rPr>
          <w:rFonts w:ascii="Arial" w:hAnsi="Arial" w:cs="Arial"/>
          <w:sz w:val="20"/>
        </w:rPr>
        <w:t>turbiditas</w:t>
      </w:r>
      <w:proofErr w:type="spellEnd"/>
      <w:r>
        <w:rPr>
          <w:rFonts w:ascii="Arial" w:hAnsi="Arial" w:cs="Arial"/>
          <w:sz w:val="20"/>
        </w:rPr>
        <w:t xml:space="preserve">. </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O</w:t>
      </w:r>
      <w:r w:rsidRPr="00A17F7D">
        <w:rPr>
          <w:rFonts w:ascii="Arial" w:hAnsi="Arial" w:cs="Arial"/>
          <w:sz w:val="20"/>
        </w:rPr>
        <w:t xml:space="preserve">tro impulso provino de la </w:t>
      </w:r>
      <w:r>
        <w:rPr>
          <w:rFonts w:ascii="Arial" w:hAnsi="Arial" w:cs="Arial"/>
          <w:sz w:val="20"/>
        </w:rPr>
        <w:t xml:space="preserve">industria del petróleo. </w:t>
      </w:r>
      <w:r w:rsidRPr="00A17F7D">
        <w:rPr>
          <w:rFonts w:ascii="Arial" w:hAnsi="Arial" w:cs="Arial"/>
          <w:sz w:val="20"/>
        </w:rPr>
        <w:t>Ésta buscaba establecer los tipos de ambientes sedimentarios más pr</w:t>
      </w:r>
      <w:r>
        <w:rPr>
          <w:rFonts w:ascii="Arial" w:hAnsi="Arial" w:cs="Arial"/>
          <w:sz w:val="20"/>
        </w:rPr>
        <w:t>opicios para encontrar petróleo; con este fin</w:t>
      </w:r>
      <w:r w:rsidRPr="00A17F7D">
        <w:rPr>
          <w:rFonts w:ascii="Arial" w:hAnsi="Arial" w:cs="Arial"/>
          <w:sz w:val="20"/>
        </w:rPr>
        <w:t xml:space="preserve"> se hizo un estudio detallado de los ambientes sedimentarios modernos que se constituyó en referencia para interpretar los </w:t>
      </w:r>
      <w:proofErr w:type="spellStart"/>
      <w:r>
        <w:rPr>
          <w:rFonts w:ascii="Arial" w:hAnsi="Arial" w:cs="Arial"/>
          <w:sz w:val="20"/>
        </w:rPr>
        <w:t>paleo</w:t>
      </w:r>
      <w:r w:rsidRPr="00A17F7D">
        <w:rPr>
          <w:rFonts w:ascii="Arial" w:hAnsi="Arial" w:cs="Arial"/>
          <w:sz w:val="20"/>
        </w:rPr>
        <w:t>ambientes</w:t>
      </w:r>
      <w:proofErr w:type="spellEnd"/>
      <w:r w:rsidRPr="00A17F7D">
        <w:rPr>
          <w:rFonts w:ascii="Arial" w:hAnsi="Arial" w:cs="Arial"/>
          <w:sz w:val="20"/>
        </w:rPr>
        <w:t xml:space="preserve"> que </w:t>
      </w:r>
      <w:r>
        <w:rPr>
          <w:rFonts w:ascii="Arial" w:hAnsi="Arial" w:cs="Arial"/>
          <w:sz w:val="20"/>
        </w:rPr>
        <w:t xml:space="preserve">han generado las </w:t>
      </w:r>
      <w:r w:rsidRPr="00A17F7D">
        <w:rPr>
          <w:rFonts w:ascii="Arial" w:hAnsi="Arial" w:cs="Arial"/>
          <w:sz w:val="20"/>
        </w:rPr>
        <w:t>rocas sedimentarias</w:t>
      </w:r>
      <w:r>
        <w:rPr>
          <w:rFonts w:ascii="Arial" w:hAnsi="Arial" w:cs="Arial"/>
          <w:sz w:val="20"/>
        </w:rPr>
        <w:t>.</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En los años 6</w:t>
      </w:r>
      <w:r w:rsidRPr="00A17F7D">
        <w:rPr>
          <w:rFonts w:ascii="Arial" w:hAnsi="Arial" w:cs="Arial"/>
          <w:sz w:val="20"/>
        </w:rPr>
        <w:t>0’s se hizo énfasis principalmente</w:t>
      </w:r>
      <w:r>
        <w:rPr>
          <w:rFonts w:ascii="Arial" w:hAnsi="Arial" w:cs="Arial"/>
          <w:sz w:val="20"/>
        </w:rPr>
        <w:t xml:space="preserve"> en el estudio de los procesos sedimentarios. Estudiando las estructuras de depósito y las formas de fondo de sedimentos recientes, tanto en laboratorio como en campo, fue posible interpretar de manera relativamente exacta las condiciones de depósito de las rocas sedimentarias.</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 xml:space="preserve">A través de los 70 </w:t>
      </w:r>
      <w:smartTag w:uri="urn:schemas-microsoft-com:office:smarttags" w:element="PersonName">
        <w:smartTagPr>
          <w:attr w:name="ProductID" w:val="la Sedimentolog￭a"/>
        </w:smartTagPr>
        <w:r>
          <w:rPr>
            <w:rFonts w:ascii="Arial" w:hAnsi="Arial" w:cs="Arial"/>
            <w:sz w:val="20"/>
          </w:rPr>
          <w:t>la Sedimentología</w:t>
        </w:r>
      </w:smartTag>
      <w:r>
        <w:rPr>
          <w:rFonts w:ascii="Arial" w:hAnsi="Arial" w:cs="Arial"/>
          <w:sz w:val="20"/>
        </w:rPr>
        <w:t xml:space="preserve"> se orientó más hacia los aspectos químico y microscópico. El mejoramiento en las técnicas analíticas y la aplicación de la microscopia electrónica aportaron nuevos datos para una mejor comprensión de la geoquímica. </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Este renacimiento de la petrografía incrementó el conocimiento de la relación entre diagénesis, fluidos intersticiales y sus efectos sobre la evolución de la permeabilidad y la porosidad de arenitas y calizas.</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En el estudio de la sedimentología existen diversos campos, cada uno de ellos constituye en sí una disciplina aparte.  Sin embargo </w:t>
      </w:r>
      <w:r>
        <w:rPr>
          <w:rFonts w:ascii="Arial" w:hAnsi="Arial" w:cs="Arial"/>
          <w:sz w:val="20"/>
        </w:rPr>
        <w:t>el principal aporte de la sedim</w:t>
      </w:r>
      <w:r w:rsidRPr="00A17F7D">
        <w:rPr>
          <w:rFonts w:ascii="Arial" w:hAnsi="Arial" w:cs="Arial"/>
          <w:sz w:val="20"/>
        </w:rPr>
        <w:t>entología  ha sido el del estudio a gran escala de las cuencas sedimentarias, ya que en uni</w:t>
      </w:r>
      <w:r>
        <w:rPr>
          <w:rFonts w:ascii="Arial" w:hAnsi="Arial" w:cs="Arial"/>
          <w:sz w:val="20"/>
        </w:rPr>
        <w:t xml:space="preserve">ón con la estratigrafía sísmica </w:t>
      </w:r>
      <w:r w:rsidRPr="00A17F7D">
        <w:rPr>
          <w:rFonts w:ascii="Arial" w:hAnsi="Arial" w:cs="Arial"/>
          <w:sz w:val="20"/>
        </w:rPr>
        <w:t xml:space="preserve">ha permitido el nacimiento de la estratigrafía secuencial, </w:t>
      </w:r>
      <w:r>
        <w:rPr>
          <w:rFonts w:ascii="Arial" w:hAnsi="Arial" w:cs="Arial"/>
          <w:sz w:val="20"/>
        </w:rPr>
        <w:t>que constituye</w:t>
      </w:r>
      <w:r w:rsidRPr="00A17F7D">
        <w:rPr>
          <w:rFonts w:ascii="Arial" w:hAnsi="Arial" w:cs="Arial"/>
          <w:sz w:val="20"/>
        </w:rPr>
        <w:t xml:space="preserve"> </w:t>
      </w:r>
      <w:r>
        <w:rPr>
          <w:rFonts w:ascii="Arial" w:hAnsi="Arial" w:cs="Arial"/>
          <w:sz w:val="20"/>
        </w:rPr>
        <w:t xml:space="preserve">una síntesis </w:t>
      </w:r>
      <w:r w:rsidRPr="00A17F7D">
        <w:rPr>
          <w:rFonts w:ascii="Arial" w:hAnsi="Arial" w:cs="Arial"/>
          <w:sz w:val="20"/>
        </w:rPr>
        <w:t>de lo que ha ocurrido a escala regional</w:t>
      </w:r>
      <w:r>
        <w:rPr>
          <w:rFonts w:ascii="Arial" w:hAnsi="Arial" w:cs="Arial"/>
          <w:sz w:val="20"/>
        </w:rPr>
        <w:t xml:space="preserve"> y </w:t>
      </w:r>
      <w:r w:rsidRPr="00A17F7D">
        <w:rPr>
          <w:rFonts w:ascii="Arial" w:hAnsi="Arial" w:cs="Arial"/>
          <w:sz w:val="20"/>
        </w:rPr>
        <w:t xml:space="preserve"> hacia la cual tienden los estu</w:t>
      </w:r>
      <w:r>
        <w:rPr>
          <w:rFonts w:ascii="Arial" w:hAnsi="Arial" w:cs="Arial"/>
          <w:sz w:val="20"/>
        </w:rPr>
        <w:t>dios sedimentológicos modernos.</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La sedimentología es una disciplina independiente en sí de las</w:t>
      </w:r>
      <w:r>
        <w:rPr>
          <w:rFonts w:ascii="Arial" w:hAnsi="Arial" w:cs="Arial"/>
          <w:sz w:val="20"/>
        </w:rPr>
        <w:t xml:space="preserve"> demás ramas de la geología; </w:t>
      </w:r>
      <w:r w:rsidRPr="00A17F7D">
        <w:rPr>
          <w:rFonts w:ascii="Arial" w:hAnsi="Arial" w:cs="Arial"/>
          <w:sz w:val="20"/>
        </w:rPr>
        <w:t>en unión con la Te</w:t>
      </w:r>
      <w:r>
        <w:rPr>
          <w:rFonts w:ascii="Arial" w:hAnsi="Arial" w:cs="Arial"/>
          <w:sz w:val="20"/>
        </w:rPr>
        <w:t>c</w:t>
      </w:r>
      <w:r w:rsidRPr="00A17F7D">
        <w:rPr>
          <w:rFonts w:ascii="Arial" w:hAnsi="Arial" w:cs="Arial"/>
          <w:sz w:val="20"/>
        </w:rPr>
        <w:t>tónica, constituye la base para el estudio, en un nivel más genera</w:t>
      </w:r>
      <w:r>
        <w:rPr>
          <w:rFonts w:ascii="Arial" w:hAnsi="Arial" w:cs="Arial"/>
          <w:sz w:val="20"/>
        </w:rPr>
        <w:t>l de lo que es el Análisis de Cuencas S</w:t>
      </w:r>
      <w:r w:rsidRPr="00A17F7D">
        <w:rPr>
          <w:rFonts w:ascii="Arial" w:hAnsi="Arial" w:cs="Arial"/>
          <w:sz w:val="20"/>
        </w:rPr>
        <w:t>edimentarias</w:t>
      </w:r>
      <w:r>
        <w:rPr>
          <w:rFonts w:ascii="Arial" w:hAnsi="Arial" w:cs="Arial"/>
          <w:sz w:val="20"/>
        </w:rPr>
        <w:t>.</w:t>
      </w:r>
    </w:p>
    <w:p w:rsidR="00F5186D" w:rsidRPr="00A17F7D" w:rsidRDefault="00F5186D" w:rsidP="00F5186D">
      <w:pPr>
        <w:jc w:val="both"/>
        <w:rPr>
          <w:rFonts w:ascii="Arial" w:hAnsi="Arial" w:cs="Arial"/>
          <w:b/>
          <w:sz w:val="20"/>
        </w:rPr>
      </w:pPr>
    </w:p>
    <w:p w:rsidR="00F5186D" w:rsidRDefault="00F5186D" w:rsidP="00F5186D">
      <w:pPr>
        <w:jc w:val="both"/>
        <w:rPr>
          <w:rFonts w:ascii="Arial" w:hAnsi="Arial" w:cs="Arial"/>
          <w:b/>
          <w:sz w:val="20"/>
        </w:rPr>
      </w:pPr>
      <w:r>
        <w:rPr>
          <w:rFonts w:ascii="Arial" w:hAnsi="Arial" w:cs="Arial"/>
          <w:b/>
          <w:sz w:val="20"/>
        </w:rPr>
        <w:t xml:space="preserve">3. </w:t>
      </w:r>
      <w:r w:rsidRPr="00A17F7D">
        <w:rPr>
          <w:rFonts w:ascii="Arial" w:hAnsi="Arial" w:cs="Arial"/>
          <w:b/>
          <w:sz w:val="20"/>
        </w:rPr>
        <w:t>Relación de la sedimentología con la</w:t>
      </w:r>
      <w:r>
        <w:rPr>
          <w:rFonts w:ascii="Arial" w:hAnsi="Arial" w:cs="Arial"/>
          <w:b/>
          <w:sz w:val="20"/>
        </w:rPr>
        <w:t>s</w:t>
      </w:r>
      <w:r w:rsidRPr="00A17F7D">
        <w:rPr>
          <w:rFonts w:ascii="Arial" w:hAnsi="Arial" w:cs="Arial"/>
          <w:b/>
          <w:sz w:val="20"/>
        </w:rPr>
        <w:t xml:space="preserve"> ciencia</w:t>
      </w:r>
      <w:r>
        <w:rPr>
          <w:rFonts w:ascii="Arial" w:hAnsi="Arial" w:cs="Arial"/>
          <w:b/>
          <w:sz w:val="20"/>
        </w:rPr>
        <w:t>s</w:t>
      </w:r>
    </w:p>
    <w:p w:rsidR="00F5186D" w:rsidRDefault="00F5186D" w:rsidP="00F5186D">
      <w:pPr>
        <w:jc w:val="both"/>
        <w:rPr>
          <w:rFonts w:ascii="Arial" w:hAnsi="Arial" w:cs="Arial"/>
          <w:sz w:val="20"/>
        </w:rPr>
      </w:pPr>
      <w:r>
        <w:rPr>
          <w:rFonts w:ascii="Arial" w:hAnsi="Arial" w:cs="Arial"/>
          <w:sz w:val="20"/>
        </w:rPr>
        <w:t>La Figura muestra a relación entre la Sedimentología y las ciencias básicas Biología, Química, y Física). La aplicación de una o más de estas ciencias básicas al estudio de los sedimentos da lugar a varias líneas de investigación en las ciencias de la Tierra. Esto se analizará con fin de ubicar la Sedimentología en el contexto de la Geología.</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La B</w:t>
      </w:r>
      <w:r w:rsidRPr="00A17F7D">
        <w:rPr>
          <w:rFonts w:ascii="Arial" w:hAnsi="Arial" w:cs="Arial"/>
          <w:sz w:val="20"/>
        </w:rPr>
        <w:t>iología</w:t>
      </w:r>
      <w:r>
        <w:rPr>
          <w:rFonts w:ascii="Arial" w:hAnsi="Arial" w:cs="Arial"/>
          <w:sz w:val="20"/>
        </w:rPr>
        <w:t>, el estudio de los animales y las plantas, se puede aplicar a los fósiles en los sedimentos antiguos. La Paleontología se puede estudiar como un tema puro concerniente con la evolución, morfología y taxonomía de fósiles. Según este enfoque los fósiles son removidos de su contexto sedimentológico.</w:t>
      </w:r>
    </w:p>
    <w:p w:rsidR="00F5186D" w:rsidRDefault="00F5186D" w:rsidP="00F5186D">
      <w:pPr>
        <w:jc w:val="both"/>
        <w:rPr>
          <w:rFonts w:ascii="Arial" w:hAnsi="Arial" w:cs="Arial"/>
          <w:sz w:val="20"/>
        </w:rPr>
      </w:pPr>
    </w:p>
    <w:p w:rsidR="00F5186D" w:rsidRDefault="00F5186D" w:rsidP="00F5186D">
      <w:pPr>
        <w:jc w:val="center"/>
        <w:rPr>
          <w:rFonts w:ascii="Arial" w:hAnsi="Arial" w:cs="Arial"/>
          <w:sz w:val="20"/>
        </w:rPr>
      </w:pPr>
      <w:r>
        <w:rPr>
          <w:rFonts w:ascii="Arial" w:hAnsi="Arial" w:cs="Arial"/>
          <w:noProof/>
          <w:sz w:val="20"/>
          <w:lang w:val="es-CO" w:eastAsia="es-CO"/>
        </w:rPr>
        <w:lastRenderedPageBreak/>
        <w:drawing>
          <wp:inline distT="0" distB="0" distL="0" distR="0" wp14:anchorId="2B4292F2" wp14:editId="340C2834">
            <wp:extent cx="4391025" cy="3048000"/>
            <wp:effectExtent l="0" t="0" r="9525" b="0"/>
            <wp:docPr id="1" name="Imagen 1" descr="relacion sedimentologia cienc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cion sedimentologia cienci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91025" cy="3048000"/>
                    </a:xfrm>
                    <a:prstGeom prst="rect">
                      <a:avLst/>
                    </a:prstGeom>
                    <a:noFill/>
                    <a:ln>
                      <a:noFill/>
                    </a:ln>
                  </pic:spPr>
                </pic:pic>
              </a:graphicData>
            </a:graphic>
          </wp:inline>
        </w:drawing>
      </w:r>
    </w:p>
    <w:p w:rsidR="00F5186D" w:rsidRDefault="00F5186D" w:rsidP="00F5186D">
      <w:pPr>
        <w:jc w:val="both"/>
        <w:rPr>
          <w:rFonts w:ascii="Arial" w:hAnsi="Arial" w:cs="Arial"/>
          <w:sz w:val="20"/>
        </w:rPr>
      </w:pPr>
      <w:r>
        <w:rPr>
          <w:rFonts w:ascii="Arial" w:hAnsi="Arial" w:cs="Arial"/>
          <w:sz w:val="20"/>
        </w:rPr>
        <w:t>E</w:t>
      </w:r>
      <w:r w:rsidRPr="00A17F7D">
        <w:rPr>
          <w:rFonts w:ascii="Arial" w:hAnsi="Arial" w:cs="Arial"/>
          <w:sz w:val="20"/>
        </w:rPr>
        <w:t xml:space="preserve">l estudio de las formas antiguas de vida es importante en el estudio de las rocas sedimentarias desde dos </w:t>
      </w:r>
      <w:r>
        <w:rPr>
          <w:rFonts w:ascii="Arial" w:hAnsi="Arial" w:cs="Arial"/>
          <w:sz w:val="20"/>
        </w:rPr>
        <w:t xml:space="preserve">puntos de vista. La estratigrafía se basa en la definición de zonas </w:t>
      </w:r>
      <w:proofErr w:type="spellStart"/>
      <w:r>
        <w:rPr>
          <w:rFonts w:ascii="Arial" w:hAnsi="Arial" w:cs="Arial"/>
          <w:sz w:val="20"/>
        </w:rPr>
        <w:t>bioestratigráficas</w:t>
      </w:r>
      <w:proofErr w:type="spellEnd"/>
      <w:r>
        <w:rPr>
          <w:rFonts w:ascii="Arial" w:hAnsi="Arial" w:cs="Arial"/>
          <w:sz w:val="20"/>
        </w:rPr>
        <w:t xml:space="preserve"> y su relación con unidades </w:t>
      </w:r>
      <w:proofErr w:type="spellStart"/>
      <w:r>
        <w:rPr>
          <w:rFonts w:ascii="Arial" w:hAnsi="Arial" w:cs="Arial"/>
          <w:sz w:val="20"/>
        </w:rPr>
        <w:t>litoestratigráficas</w:t>
      </w:r>
      <w:proofErr w:type="spellEnd"/>
      <w:r>
        <w:rPr>
          <w:rFonts w:ascii="Arial" w:hAnsi="Arial" w:cs="Arial"/>
          <w:sz w:val="20"/>
        </w:rPr>
        <w:t xml:space="preserve">; asimismo </w:t>
      </w:r>
      <w:r w:rsidRPr="00A17F7D">
        <w:rPr>
          <w:rFonts w:ascii="Arial" w:hAnsi="Arial" w:cs="Arial"/>
          <w:sz w:val="20"/>
        </w:rPr>
        <w:t xml:space="preserve">la paleontología </w:t>
      </w:r>
      <w:r>
        <w:rPr>
          <w:rFonts w:ascii="Arial" w:hAnsi="Arial" w:cs="Arial"/>
          <w:sz w:val="20"/>
        </w:rPr>
        <w:t xml:space="preserve">permite </w:t>
      </w:r>
      <w:r w:rsidRPr="00A17F7D">
        <w:rPr>
          <w:rFonts w:ascii="Arial" w:hAnsi="Arial" w:cs="Arial"/>
          <w:sz w:val="20"/>
        </w:rPr>
        <w:t>datar las rocas sedimentarias</w:t>
      </w:r>
      <w:r>
        <w:rPr>
          <w:rFonts w:ascii="Arial" w:hAnsi="Arial" w:cs="Arial"/>
          <w:sz w:val="20"/>
        </w:rPr>
        <w:t>.</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Pr>
          <w:rFonts w:ascii="Arial" w:hAnsi="Arial" w:cs="Arial"/>
          <w:sz w:val="20"/>
        </w:rPr>
        <w:t>El segundo aspecto es que a</w:t>
      </w:r>
      <w:r w:rsidRPr="00A17F7D">
        <w:rPr>
          <w:rFonts w:ascii="Arial" w:hAnsi="Arial" w:cs="Arial"/>
          <w:sz w:val="20"/>
        </w:rPr>
        <w:t xml:space="preserve"> partir de la asociación de fósiles, in situ,  es posible establecer las interrelaciones entre organismos, </w:t>
      </w:r>
      <w:r>
        <w:rPr>
          <w:rFonts w:ascii="Arial" w:hAnsi="Arial" w:cs="Arial"/>
          <w:sz w:val="20"/>
        </w:rPr>
        <w:t xml:space="preserve">lo que se conoce como paleoecología, </w:t>
      </w:r>
      <w:r w:rsidRPr="00A17F7D">
        <w:rPr>
          <w:rFonts w:ascii="Arial" w:hAnsi="Arial" w:cs="Arial"/>
          <w:sz w:val="20"/>
        </w:rPr>
        <w:t xml:space="preserve"> </w:t>
      </w:r>
      <w:r>
        <w:rPr>
          <w:rFonts w:ascii="Arial" w:hAnsi="Arial" w:cs="Arial"/>
          <w:sz w:val="20"/>
        </w:rPr>
        <w:t xml:space="preserve">aportando información </w:t>
      </w:r>
      <w:r w:rsidRPr="00A17F7D">
        <w:rPr>
          <w:rFonts w:ascii="Arial" w:hAnsi="Arial" w:cs="Arial"/>
          <w:sz w:val="20"/>
        </w:rPr>
        <w:t>importante para interpretar</w:t>
      </w:r>
      <w:r>
        <w:rPr>
          <w:rFonts w:ascii="Arial" w:hAnsi="Arial" w:cs="Arial"/>
          <w:sz w:val="20"/>
        </w:rPr>
        <w:t xml:space="preserve"> el </w:t>
      </w:r>
      <w:r w:rsidRPr="00A17F7D">
        <w:rPr>
          <w:rFonts w:ascii="Arial" w:hAnsi="Arial" w:cs="Arial"/>
          <w:sz w:val="20"/>
        </w:rPr>
        <w:t xml:space="preserve"> ambientes </w:t>
      </w:r>
      <w:r>
        <w:rPr>
          <w:rFonts w:ascii="Arial" w:hAnsi="Arial" w:cs="Arial"/>
          <w:sz w:val="20"/>
        </w:rPr>
        <w:t>de depósito de un sedimento (lo que se denomina</w:t>
      </w:r>
      <w:r w:rsidRPr="00A17F7D">
        <w:rPr>
          <w:rFonts w:ascii="Arial" w:hAnsi="Arial" w:cs="Arial"/>
          <w:sz w:val="20"/>
        </w:rPr>
        <w:t xml:space="preserve"> análisis ambiental</w:t>
      </w:r>
      <w:r>
        <w:rPr>
          <w:rFonts w:ascii="Arial" w:hAnsi="Arial" w:cs="Arial"/>
          <w:sz w:val="20"/>
        </w:rPr>
        <w:t>)</w:t>
      </w:r>
      <w:r w:rsidRPr="00A17F7D">
        <w:rPr>
          <w:rFonts w:ascii="Arial" w:hAnsi="Arial" w:cs="Arial"/>
          <w:sz w:val="20"/>
        </w:rPr>
        <w:t xml:space="preserve">.  Por ejemplo el encontrar raíces </w:t>
      </w:r>
      <w:r>
        <w:rPr>
          <w:rFonts w:ascii="Arial" w:hAnsi="Arial" w:cs="Arial"/>
          <w:sz w:val="20"/>
        </w:rPr>
        <w:t xml:space="preserve">se </w:t>
      </w:r>
      <w:r w:rsidRPr="00A17F7D">
        <w:rPr>
          <w:rFonts w:ascii="Arial" w:hAnsi="Arial" w:cs="Arial"/>
          <w:sz w:val="20"/>
        </w:rPr>
        <w:t>infiere un ambiente continental</w:t>
      </w:r>
      <w:r>
        <w:rPr>
          <w:rFonts w:ascii="Arial" w:hAnsi="Arial" w:cs="Arial"/>
          <w:sz w:val="20"/>
        </w:rPr>
        <w:t xml:space="preserve"> y la </w:t>
      </w:r>
      <w:r w:rsidRPr="00A17F7D">
        <w:rPr>
          <w:rFonts w:ascii="Arial" w:hAnsi="Arial" w:cs="Arial"/>
          <w:sz w:val="20"/>
        </w:rPr>
        <w:t xml:space="preserve"> </w:t>
      </w:r>
      <w:r>
        <w:rPr>
          <w:rFonts w:ascii="Arial" w:hAnsi="Arial" w:cs="Arial"/>
          <w:sz w:val="20"/>
        </w:rPr>
        <w:t xml:space="preserve">presencia de </w:t>
      </w:r>
      <w:r w:rsidRPr="00A17F7D">
        <w:rPr>
          <w:rFonts w:ascii="Arial" w:hAnsi="Arial" w:cs="Arial"/>
          <w:sz w:val="20"/>
        </w:rPr>
        <w:t>arrecife</w:t>
      </w:r>
      <w:r>
        <w:rPr>
          <w:rFonts w:ascii="Arial" w:hAnsi="Arial" w:cs="Arial"/>
          <w:sz w:val="20"/>
        </w:rPr>
        <w:t>s</w:t>
      </w:r>
      <w:r w:rsidRPr="00A17F7D">
        <w:rPr>
          <w:rFonts w:ascii="Arial" w:hAnsi="Arial" w:cs="Arial"/>
          <w:sz w:val="20"/>
        </w:rPr>
        <w:t xml:space="preserve"> sugiere un ambiente marino.</w:t>
      </w:r>
      <w:r>
        <w:rPr>
          <w:rFonts w:ascii="Arial" w:hAnsi="Arial" w:cs="Arial"/>
          <w:sz w:val="20"/>
        </w:rPr>
        <w:t xml:space="preserve"> Debido a que al efectuar perforaciones los </w:t>
      </w:r>
      <w:r w:rsidRPr="00A17F7D">
        <w:rPr>
          <w:rFonts w:ascii="Arial" w:hAnsi="Arial" w:cs="Arial"/>
          <w:sz w:val="20"/>
        </w:rPr>
        <w:t xml:space="preserve">macrofósiles  son fragmentados </w:t>
      </w:r>
      <w:r>
        <w:rPr>
          <w:rFonts w:ascii="Arial" w:hAnsi="Arial" w:cs="Arial"/>
          <w:sz w:val="20"/>
        </w:rPr>
        <w:t xml:space="preserve"> el </w:t>
      </w:r>
      <w:r w:rsidRPr="00A17F7D">
        <w:rPr>
          <w:rFonts w:ascii="Arial" w:hAnsi="Arial" w:cs="Arial"/>
          <w:sz w:val="20"/>
        </w:rPr>
        <w:t>estudio de la micropaleontología</w:t>
      </w:r>
      <w:r>
        <w:rPr>
          <w:rFonts w:ascii="Arial" w:hAnsi="Arial" w:cs="Arial"/>
          <w:sz w:val="20"/>
        </w:rPr>
        <w:t xml:space="preserve"> es m</w:t>
      </w:r>
      <w:r w:rsidRPr="00A17F7D">
        <w:rPr>
          <w:rFonts w:ascii="Arial" w:hAnsi="Arial" w:cs="Arial"/>
          <w:sz w:val="20"/>
        </w:rPr>
        <w:t>uy importante</w:t>
      </w:r>
      <w:r>
        <w:rPr>
          <w:rFonts w:ascii="Arial" w:hAnsi="Arial" w:cs="Arial"/>
          <w:sz w:val="20"/>
        </w:rPr>
        <w:t xml:space="preserve"> para  inferir </w:t>
      </w:r>
      <w:r w:rsidRPr="00A17F7D">
        <w:rPr>
          <w:rFonts w:ascii="Arial" w:hAnsi="Arial" w:cs="Arial"/>
          <w:sz w:val="20"/>
        </w:rPr>
        <w:t>el ambiente sedimentario.</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Pr>
          <w:rFonts w:ascii="Arial" w:hAnsi="Arial" w:cs="Arial"/>
          <w:sz w:val="20"/>
        </w:rPr>
        <w:t>El análisis ambiental también se basa en la interpretación de las propiedades físicas de una roca. Esto incluye la textura y las estructuras sedimentarias. La hidráulica es el estudio del movimiento de fluidos y su relación con los sólidos granulares sobre los cuales fluyen. El análisis se hace por medio de modelos matemáticos, o experimentalmente en laboratorio o en campo en ambientes sedimentarios actuales. La aplicación de estos conceptos a los parámetros físicos de sedimentos antiguos permite determinar lo</w:t>
      </w:r>
      <w:r w:rsidRPr="00A17F7D">
        <w:rPr>
          <w:rFonts w:ascii="Arial" w:hAnsi="Arial" w:cs="Arial"/>
          <w:sz w:val="20"/>
        </w:rPr>
        <w:t xml:space="preserve">s </w:t>
      </w:r>
      <w:r>
        <w:rPr>
          <w:rFonts w:ascii="Arial" w:hAnsi="Arial" w:cs="Arial"/>
          <w:sz w:val="20"/>
        </w:rPr>
        <w:t xml:space="preserve">procesos asociados con los fluidos que controlaron la </w:t>
      </w:r>
      <w:proofErr w:type="spellStart"/>
      <w:r>
        <w:rPr>
          <w:rFonts w:ascii="Arial" w:hAnsi="Arial" w:cs="Arial"/>
          <w:sz w:val="20"/>
        </w:rPr>
        <w:t>depositación</w:t>
      </w:r>
      <w:proofErr w:type="spellEnd"/>
      <w:r>
        <w:rPr>
          <w:rFonts w:ascii="Arial" w:hAnsi="Arial" w:cs="Arial"/>
          <w:sz w:val="20"/>
        </w:rPr>
        <w:t>.</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Pr>
          <w:rFonts w:ascii="Arial" w:hAnsi="Arial" w:cs="Arial"/>
          <w:sz w:val="20"/>
        </w:rPr>
        <w:t xml:space="preserve">El análisis ambiental también necesita la aplicación de la química al estudio de sedimentos.  Los </w:t>
      </w:r>
      <w:r w:rsidRPr="00A17F7D">
        <w:rPr>
          <w:rFonts w:ascii="Arial" w:hAnsi="Arial" w:cs="Arial"/>
          <w:sz w:val="20"/>
        </w:rPr>
        <w:t xml:space="preserve">minerales detríticos  </w:t>
      </w:r>
      <w:r>
        <w:rPr>
          <w:rFonts w:ascii="Arial" w:hAnsi="Arial" w:cs="Arial"/>
          <w:sz w:val="20"/>
        </w:rPr>
        <w:t xml:space="preserve">permiten establecer la fuente de los sedimentos y la historia </w:t>
      </w:r>
      <w:proofErr w:type="spellStart"/>
      <w:r>
        <w:rPr>
          <w:rFonts w:ascii="Arial" w:hAnsi="Arial" w:cs="Arial"/>
          <w:sz w:val="20"/>
        </w:rPr>
        <w:t>predepósito</w:t>
      </w:r>
      <w:proofErr w:type="spellEnd"/>
      <w:r>
        <w:rPr>
          <w:rFonts w:ascii="Arial" w:hAnsi="Arial" w:cs="Arial"/>
          <w:sz w:val="20"/>
        </w:rPr>
        <w:t>.</w:t>
      </w:r>
      <w:r w:rsidRPr="00A17F7D">
        <w:rPr>
          <w:rFonts w:ascii="Arial" w:hAnsi="Arial" w:cs="Arial"/>
          <w:sz w:val="20"/>
        </w:rPr>
        <w:t xml:space="preserve">;  </w:t>
      </w:r>
      <w:r>
        <w:rPr>
          <w:rFonts w:ascii="Arial" w:hAnsi="Arial" w:cs="Arial"/>
          <w:sz w:val="20"/>
        </w:rPr>
        <w:t xml:space="preserve">Los </w:t>
      </w:r>
      <w:r w:rsidRPr="00A17F7D">
        <w:rPr>
          <w:rFonts w:ascii="Arial" w:hAnsi="Arial" w:cs="Arial"/>
          <w:sz w:val="20"/>
        </w:rPr>
        <w:t>min</w:t>
      </w:r>
      <w:r>
        <w:rPr>
          <w:rFonts w:ascii="Arial" w:hAnsi="Arial" w:cs="Arial"/>
          <w:sz w:val="20"/>
        </w:rPr>
        <w:t xml:space="preserve">erales </w:t>
      </w:r>
      <w:proofErr w:type="spellStart"/>
      <w:r>
        <w:rPr>
          <w:rFonts w:ascii="Arial" w:hAnsi="Arial" w:cs="Arial"/>
          <w:sz w:val="20"/>
        </w:rPr>
        <w:t>autigénicos</w:t>
      </w:r>
      <w:proofErr w:type="spellEnd"/>
      <w:r>
        <w:rPr>
          <w:rFonts w:ascii="Arial" w:hAnsi="Arial" w:cs="Arial"/>
          <w:sz w:val="20"/>
        </w:rPr>
        <w:t xml:space="preserve"> o </w:t>
      </w:r>
      <w:proofErr w:type="spellStart"/>
      <w:r>
        <w:rPr>
          <w:rFonts w:ascii="Arial" w:hAnsi="Arial" w:cs="Arial"/>
          <w:sz w:val="20"/>
        </w:rPr>
        <w:t>autígenos</w:t>
      </w:r>
      <w:proofErr w:type="spellEnd"/>
      <w:r>
        <w:rPr>
          <w:rFonts w:ascii="Arial" w:hAnsi="Arial" w:cs="Arial"/>
          <w:sz w:val="20"/>
        </w:rPr>
        <w:t xml:space="preserve"> (formados en la cu</w:t>
      </w:r>
      <w:r w:rsidRPr="00A17F7D">
        <w:rPr>
          <w:rFonts w:ascii="Arial" w:hAnsi="Arial" w:cs="Arial"/>
          <w:sz w:val="20"/>
        </w:rPr>
        <w:t xml:space="preserve">encas de </w:t>
      </w:r>
      <w:proofErr w:type="spellStart"/>
      <w:r w:rsidRPr="00A17F7D">
        <w:rPr>
          <w:rFonts w:ascii="Arial" w:hAnsi="Arial" w:cs="Arial"/>
          <w:sz w:val="20"/>
        </w:rPr>
        <w:t>depositación</w:t>
      </w:r>
      <w:proofErr w:type="spellEnd"/>
      <w:r w:rsidRPr="00A17F7D">
        <w:rPr>
          <w:rFonts w:ascii="Arial" w:hAnsi="Arial" w:cs="Arial"/>
          <w:sz w:val="20"/>
        </w:rPr>
        <w:t>,</w:t>
      </w:r>
      <w:r>
        <w:rPr>
          <w:rFonts w:ascii="Arial" w:hAnsi="Arial" w:cs="Arial"/>
          <w:sz w:val="20"/>
        </w:rPr>
        <w:t>)</w:t>
      </w:r>
      <w:r w:rsidRPr="00A17F7D">
        <w:rPr>
          <w:rFonts w:ascii="Arial" w:hAnsi="Arial" w:cs="Arial"/>
          <w:sz w:val="20"/>
        </w:rPr>
        <w:t xml:space="preserve"> brindan información con respecto al ambiente químico en que se formaron los sedimentos y </w:t>
      </w:r>
      <w:r>
        <w:rPr>
          <w:rFonts w:ascii="Arial" w:hAnsi="Arial" w:cs="Arial"/>
          <w:sz w:val="20"/>
        </w:rPr>
        <w:t xml:space="preserve">su subsecuente </w:t>
      </w:r>
      <w:r w:rsidRPr="00A17F7D">
        <w:rPr>
          <w:rFonts w:ascii="Arial" w:hAnsi="Arial" w:cs="Arial"/>
          <w:sz w:val="20"/>
        </w:rPr>
        <w:t>diagénesis.</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 xml:space="preserve">El análisis facial </w:t>
      </w:r>
      <w:r>
        <w:rPr>
          <w:rFonts w:ascii="Arial" w:hAnsi="Arial" w:cs="Arial"/>
          <w:sz w:val="20"/>
        </w:rPr>
        <w:t>es una rama de la sedimentología regional que involucra tres etapas. Los sedimentos se agrupan en varias facies  (</w:t>
      </w:r>
      <w:r w:rsidRPr="00A17F7D">
        <w:rPr>
          <w:rFonts w:ascii="Arial" w:hAnsi="Arial" w:cs="Arial"/>
          <w:sz w:val="20"/>
        </w:rPr>
        <w:t>suma de características físicas, químic</w:t>
      </w:r>
      <w:r>
        <w:rPr>
          <w:rFonts w:ascii="Arial" w:hAnsi="Arial" w:cs="Arial"/>
          <w:sz w:val="20"/>
        </w:rPr>
        <w:t xml:space="preserve">as y biológicas de un sedimento) definidas a partir </w:t>
      </w:r>
      <w:r w:rsidRPr="00A17F7D">
        <w:rPr>
          <w:rFonts w:ascii="Arial" w:hAnsi="Arial" w:cs="Arial"/>
          <w:sz w:val="20"/>
        </w:rPr>
        <w:t xml:space="preserve"> </w:t>
      </w:r>
      <w:r>
        <w:rPr>
          <w:rFonts w:ascii="Arial" w:hAnsi="Arial" w:cs="Arial"/>
          <w:sz w:val="20"/>
        </w:rPr>
        <w:t>de la litología,</w:t>
      </w:r>
      <w:r w:rsidRPr="00A17F7D">
        <w:rPr>
          <w:rFonts w:ascii="Arial" w:hAnsi="Arial" w:cs="Arial"/>
          <w:sz w:val="20"/>
        </w:rPr>
        <w:t xml:space="preserve"> las estructuras sedimentarias</w:t>
      </w:r>
      <w:r>
        <w:rPr>
          <w:rFonts w:ascii="Arial" w:hAnsi="Arial" w:cs="Arial"/>
          <w:sz w:val="20"/>
        </w:rPr>
        <w:t xml:space="preserve"> y los fósiles</w:t>
      </w:r>
      <w:r w:rsidRPr="00A17F7D">
        <w:rPr>
          <w:rFonts w:ascii="Arial" w:hAnsi="Arial" w:cs="Arial"/>
          <w:sz w:val="20"/>
        </w:rPr>
        <w:t>.</w:t>
      </w:r>
      <w:r>
        <w:rPr>
          <w:rFonts w:ascii="Arial" w:hAnsi="Arial" w:cs="Arial"/>
          <w:sz w:val="20"/>
        </w:rPr>
        <w:t xml:space="preserve"> El ambiente de cada facies se deduce y las facies se ubican cronológicamente utilizando la bioestratigrafía.</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Cuando se trabaja a escala  regional se deben hacer estudios de carácter geofísico</w:t>
      </w:r>
      <w:r>
        <w:rPr>
          <w:rFonts w:ascii="Arial" w:hAnsi="Arial" w:cs="Arial"/>
          <w:sz w:val="20"/>
        </w:rPr>
        <w:t xml:space="preserve"> no sólo para estudiar la cubierta sedimentaria </w:t>
      </w:r>
      <w:r w:rsidRPr="00A17F7D">
        <w:rPr>
          <w:rFonts w:ascii="Arial" w:hAnsi="Arial" w:cs="Arial"/>
          <w:sz w:val="20"/>
        </w:rPr>
        <w:t xml:space="preserve"> </w:t>
      </w:r>
      <w:r>
        <w:rPr>
          <w:rFonts w:ascii="Arial" w:hAnsi="Arial" w:cs="Arial"/>
          <w:sz w:val="20"/>
        </w:rPr>
        <w:t>sino para entender las propiedades físicas y los procesos de la corteza en la cual se forman las cuencas sedimentarias.</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lastRenderedPageBreak/>
        <w:t>Los procesos químicos incluyen los estudios petrográficos de rocas sedimentarias para establecer composición química y mineralógica.</w:t>
      </w:r>
      <w:r>
        <w:rPr>
          <w:rFonts w:ascii="Arial" w:hAnsi="Arial" w:cs="Arial"/>
          <w:sz w:val="20"/>
        </w:rPr>
        <w:t xml:space="preserve"> </w:t>
      </w:r>
      <w:r w:rsidRPr="00A17F7D">
        <w:rPr>
          <w:rFonts w:ascii="Arial" w:hAnsi="Arial" w:cs="Arial"/>
          <w:sz w:val="20"/>
        </w:rPr>
        <w:t>En sed</w:t>
      </w:r>
      <w:r>
        <w:rPr>
          <w:rFonts w:ascii="Arial" w:hAnsi="Arial" w:cs="Arial"/>
          <w:sz w:val="20"/>
        </w:rPr>
        <w:t>imentología es muy importante el</w:t>
      </w:r>
      <w:r w:rsidRPr="00A17F7D">
        <w:rPr>
          <w:rFonts w:ascii="Arial" w:hAnsi="Arial" w:cs="Arial"/>
          <w:sz w:val="20"/>
        </w:rPr>
        <w:t xml:space="preserve"> estudio petrofísico </w:t>
      </w:r>
      <w:r>
        <w:rPr>
          <w:rFonts w:ascii="Arial" w:hAnsi="Arial" w:cs="Arial"/>
          <w:sz w:val="20"/>
        </w:rPr>
        <w:t xml:space="preserve">relacionado con la </w:t>
      </w:r>
      <w:r w:rsidRPr="00A17F7D">
        <w:rPr>
          <w:rFonts w:ascii="Arial" w:hAnsi="Arial" w:cs="Arial"/>
          <w:sz w:val="20"/>
        </w:rPr>
        <w:t xml:space="preserve"> porosidad y </w:t>
      </w:r>
      <w:r>
        <w:rPr>
          <w:rFonts w:ascii="Arial" w:hAnsi="Arial" w:cs="Arial"/>
          <w:sz w:val="20"/>
        </w:rPr>
        <w:t xml:space="preserve">la </w:t>
      </w:r>
      <w:r w:rsidRPr="00A17F7D">
        <w:rPr>
          <w:rFonts w:ascii="Arial" w:hAnsi="Arial" w:cs="Arial"/>
          <w:sz w:val="20"/>
        </w:rPr>
        <w:t xml:space="preserve">permeabilidad de las rocas.  Desde el punto de vista práctico a través del estudio petrofísico se establece la calidad de reservorio en geología del petróleo, esto es complementado con el estudio </w:t>
      </w:r>
      <w:proofErr w:type="spellStart"/>
      <w:r w:rsidRPr="00A17F7D">
        <w:rPr>
          <w:rFonts w:ascii="Arial" w:hAnsi="Arial" w:cs="Arial"/>
          <w:sz w:val="20"/>
        </w:rPr>
        <w:t>diagenético</w:t>
      </w:r>
      <w:proofErr w:type="spellEnd"/>
      <w:r w:rsidRPr="00A17F7D">
        <w:rPr>
          <w:rFonts w:ascii="Arial" w:hAnsi="Arial" w:cs="Arial"/>
          <w:sz w:val="20"/>
        </w:rPr>
        <w:t xml:space="preserve">, que permite establecer si la roca ha presentado por ejemplo cementación o </w:t>
      </w:r>
      <w:r>
        <w:rPr>
          <w:rFonts w:ascii="Arial" w:hAnsi="Arial" w:cs="Arial"/>
          <w:sz w:val="20"/>
        </w:rPr>
        <w:t>disolución</w:t>
      </w:r>
      <w:r w:rsidRPr="00A17F7D">
        <w:rPr>
          <w:rFonts w:ascii="Arial" w:hAnsi="Arial" w:cs="Arial"/>
          <w:sz w:val="20"/>
        </w:rPr>
        <w:t>, lo cual puede favorecer o deteriorar la calidad de los reservorios.</w:t>
      </w:r>
      <w:r>
        <w:rPr>
          <w:rFonts w:ascii="Arial" w:hAnsi="Arial" w:cs="Arial"/>
          <w:sz w:val="20"/>
        </w:rPr>
        <w:t xml:space="preserve"> Los estudios químicos también son de utilidad para comprender los procesos </w:t>
      </w:r>
      <w:proofErr w:type="spellStart"/>
      <w:r>
        <w:rPr>
          <w:rFonts w:ascii="Arial" w:hAnsi="Arial" w:cs="Arial"/>
          <w:sz w:val="20"/>
        </w:rPr>
        <w:t>diagenéticos</w:t>
      </w:r>
      <w:proofErr w:type="spellEnd"/>
      <w:r>
        <w:rPr>
          <w:rFonts w:ascii="Arial" w:hAnsi="Arial" w:cs="Arial"/>
          <w:sz w:val="20"/>
        </w:rPr>
        <w:t xml:space="preserve"> que forman minerales </w:t>
      </w:r>
      <w:proofErr w:type="spellStart"/>
      <w:r>
        <w:rPr>
          <w:rFonts w:ascii="Arial" w:hAnsi="Arial" w:cs="Arial"/>
          <w:sz w:val="20"/>
        </w:rPr>
        <w:t>epigenéticos</w:t>
      </w:r>
      <w:proofErr w:type="spellEnd"/>
      <w:r>
        <w:rPr>
          <w:rFonts w:ascii="Arial" w:hAnsi="Arial" w:cs="Arial"/>
          <w:sz w:val="20"/>
        </w:rPr>
        <w:t>, tales como menas de sulfuros de Pb-Zn.</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 xml:space="preserve">Finalmente, en el extremo  del espectro de la aplicación de la química a las </w:t>
      </w:r>
      <w:r w:rsidRPr="00A17F7D">
        <w:rPr>
          <w:rFonts w:ascii="Arial" w:hAnsi="Arial" w:cs="Arial"/>
          <w:sz w:val="20"/>
        </w:rPr>
        <w:t xml:space="preserve">rocas sedimentarias </w:t>
      </w:r>
      <w:r>
        <w:rPr>
          <w:rFonts w:ascii="Arial" w:hAnsi="Arial" w:cs="Arial"/>
          <w:sz w:val="20"/>
        </w:rPr>
        <w:t xml:space="preserve">se encuentra la </w:t>
      </w:r>
      <w:r w:rsidRPr="00A17F7D">
        <w:rPr>
          <w:rFonts w:ascii="Arial" w:hAnsi="Arial" w:cs="Arial"/>
          <w:sz w:val="20"/>
        </w:rPr>
        <w:t xml:space="preserve">geoquímica </w:t>
      </w:r>
      <w:r>
        <w:rPr>
          <w:rFonts w:ascii="Arial" w:hAnsi="Arial" w:cs="Arial"/>
          <w:sz w:val="20"/>
        </w:rPr>
        <w:t xml:space="preserve">sedimentaria. Es de particular importancia en el estudio de sedimentos químicos y </w:t>
      </w:r>
      <w:proofErr w:type="spellStart"/>
      <w:r>
        <w:rPr>
          <w:rFonts w:ascii="Arial" w:hAnsi="Arial" w:cs="Arial"/>
          <w:sz w:val="20"/>
        </w:rPr>
        <w:t>microcristalinos</w:t>
      </w:r>
      <w:proofErr w:type="spellEnd"/>
      <w:r>
        <w:rPr>
          <w:rFonts w:ascii="Arial" w:hAnsi="Arial" w:cs="Arial"/>
          <w:sz w:val="20"/>
        </w:rPr>
        <w:t xml:space="preserve"> que son difíciles de estudiar por medio de técnicas microscópicas. Consecuentemente sus principales contribuciones  se encuentran en el estudio de minerales arcillosos, fosfatos y evaporitas. </w:t>
      </w:r>
      <w:r w:rsidRPr="00A17F7D">
        <w:rPr>
          <w:rFonts w:ascii="Arial" w:hAnsi="Arial" w:cs="Arial"/>
          <w:sz w:val="20"/>
        </w:rPr>
        <w:t xml:space="preserve"> </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 xml:space="preserve">La geoquímica orgánica se relaciona con la generación y madurez de petróleo y gas natural así como con el rango de los carbones. Combinando la biología y la química lleva su estudio hasta el punto de inicio. </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El análisis anterior muestra cómo la sedimentología se integra con las otras disciplinas geológicas.</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B77894">
        <w:rPr>
          <w:rFonts w:ascii="Arial" w:hAnsi="Arial" w:cs="Arial"/>
          <w:b/>
          <w:sz w:val="20"/>
        </w:rPr>
        <w:t>4. Escalas de trabajo.</w:t>
      </w:r>
      <w:r>
        <w:rPr>
          <w:rFonts w:ascii="Arial" w:hAnsi="Arial" w:cs="Arial"/>
          <w:b/>
          <w:sz w:val="20"/>
        </w:rPr>
        <w:t xml:space="preserve"> </w:t>
      </w:r>
      <w:r>
        <w:rPr>
          <w:rFonts w:ascii="Arial" w:hAnsi="Arial" w:cs="Arial"/>
          <w:sz w:val="20"/>
        </w:rPr>
        <w:t>La medición del tiempo y el espacio en Sedimentología abarca 17 órdenes de magnitud. (</w:t>
      </w:r>
      <w:proofErr w:type="gramStart"/>
      <w:r>
        <w:rPr>
          <w:rFonts w:ascii="Arial" w:hAnsi="Arial" w:cs="Arial"/>
          <w:sz w:val="20"/>
        </w:rPr>
        <w:t>Figura )</w:t>
      </w:r>
      <w:proofErr w:type="gramEnd"/>
      <w:r>
        <w:rPr>
          <w:rFonts w:ascii="Arial" w:hAnsi="Arial" w:cs="Arial"/>
          <w:sz w:val="20"/>
        </w:rPr>
        <w:t xml:space="preserve">. En un extremo está el comportamiento de la Tierra en su órbita alrededor del Sol que controla el clima mundial que a su vez influye sobre los procesos sedimentarios. En el otro extremo se tiene las propiedades de las partículas tamaño arcilla (de micrones de diámetro) que también determinan las características de las rocas sedimentarias. La totalidad de la historia de la Tierra corresponde a una duración de aproximadamente 4500 millones de años  pero un evento simpe de sedimentación puede ocurrir en segundos (por ejemplo, una caída de rocas).Es igualmente válido partir de los factores que controlan la sedimentación a gran escala y finalizar en los de menor escala o viceversa. </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 xml:space="preserve">En la mayoría de los textos de Sedimentología se sigue un análisis partiendo de la escala menor a la mayor. Los elementos más pequeños  (las partículas de arena, grava y arcilla, los fragmentos de conchas, los precipitados químicos y otros componentes de los sedimentos) se consideran en primer término junto con los procesos que los transportan y depositan. Posteriormente se consideran los materiales en términos de los ambientes de depósito, es decir los lugares donde se </w:t>
      </w:r>
    </w:p>
    <w:p w:rsidR="00F5186D" w:rsidRDefault="00F5186D" w:rsidP="00F5186D">
      <w:pPr>
        <w:jc w:val="center"/>
        <w:rPr>
          <w:rFonts w:ascii="Arial" w:hAnsi="Arial" w:cs="Arial"/>
          <w:sz w:val="20"/>
        </w:rPr>
      </w:pPr>
    </w:p>
    <w:p w:rsidR="00F5186D" w:rsidRPr="00B77894" w:rsidRDefault="00F5186D" w:rsidP="00F5186D">
      <w:pPr>
        <w:jc w:val="center"/>
        <w:rPr>
          <w:rFonts w:ascii="Arial" w:hAnsi="Arial" w:cs="Arial"/>
          <w:sz w:val="20"/>
        </w:rPr>
      </w:pPr>
      <w:r>
        <w:rPr>
          <w:rFonts w:ascii="Arial" w:hAnsi="Arial" w:cs="Arial"/>
          <w:noProof/>
          <w:sz w:val="20"/>
          <w:lang w:val="es-CO" w:eastAsia="es-CO"/>
        </w:rPr>
        <w:lastRenderedPageBreak/>
        <w:drawing>
          <wp:inline distT="0" distB="0" distL="0" distR="0" wp14:anchorId="516F2802" wp14:editId="305EBBC1">
            <wp:extent cx="4991100" cy="4791075"/>
            <wp:effectExtent l="0" t="0" r="0" b="9525"/>
            <wp:docPr id="2" name="Imagen 2" descr="escalasdeest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alasdeestudi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1100" cy="4791075"/>
                    </a:xfrm>
                    <a:prstGeom prst="rect">
                      <a:avLst/>
                    </a:prstGeom>
                    <a:noFill/>
                    <a:ln>
                      <a:noFill/>
                    </a:ln>
                  </pic:spPr>
                </pic:pic>
              </a:graphicData>
            </a:graphic>
          </wp:inline>
        </w:drawing>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proofErr w:type="gramStart"/>
      <w:r>
        <w:rPr>
          <w:rFonts w:ascii="Arial" w:hAnsi="Arial" w:cs="Arial"/>
          <w:sz w:val="20"/>
        </w:rPr>
        <w:t>a</w:t>
      </w:r>
      <w:r w:rsidRPr="003142F4">
        <w:rPr>
          <w:rFonts w:ascii="Arial" w:hAnsi="Arial" w:cs="Arial"/>
          <w:sz w:val="20"/>
        </w:rPr>
        <w:t>cumulan</w:t>
      </w:r>
      <w:proofErr w:type="gramEnd"/>
      <w:r w:rsidRPr="003142F4">
        <w:rPr>
          <w:rFonts w:ascii="Arial" w:hAnsi="Arial" w:cs="Arial"/>
          <w:sz w:val="20"/>
        </w:rPr>
        <w:t xml:space="preserve"> </w:t>
      </w:r>
      <w:r>
        <w:rPr>
          <w:rFonts w:ascii="Arial" w:hAnsi="Arial" w:cs="Arial"/>
          <w:sz w:val="20"/>
        </w:rPr>
        <w:t xml:space="preserve">los sedimentos para eventualmente convertirse en rocas sedimentarias y estratos. Los procesos tectónicos y climáticos controlan a gran escala la configuración de las cuencas sedimentarias que se ven actualmente y en el registro geológico en todo el mundo. </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3142F4">
        <w:rPr>
          <w:rFonts w:ascii="Arial" w:hAnsi="Arial" w:cs="Arial"/>
          <w:b/>
          <w:sz w:val="20"/>
        </w:rPr>
        <w:t>5. Procesos y productos</w:t>
      </w:r>
      <w:r>
        <w:rPr>
          <w:rFonts w:ascii="Arial" w:hAnsi="Arial" w:cs="Arial"/>
          <w:sz w:val="20"/>
        </w:rPr>
        <w:t>. La naturaleza del material sedimentario es muy variada en cuanto a tamaño, forma, origen y composición. Partículas tamaño grava se pueden derivar a partir de la erosión de rocas preexistentes  o directamente a partir de erupciones volcánicas. Los organismos constituyen una fuente muy importante de material variando en tamaño desde filamentos microbianos incrustados hasta  arrecifes coralinos. La precipitación directa  de minerales a partir de soluciones acuosas también contribuye  en algunos casos a la acumulación de sedimentos. A diferencia de las rocas ígneas y metamórficas, constituidas esencialmente por silicatos, en las rocas sedimentarias se tiene una mayor variedad en cuanto a la composición ya que pueden estar conformadas por silicatos, carbonatos, halogenuros, sílice y fosfatos entre otros compuestos.</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La formación de un cuerpo de sedimentos involucra bien sea el crecimiento biológico o químico in situ o el transporte de partículas hasta un sitio de depósito. En el primer caso está influenciada principalmente por la química, la temperatura y el carácter biológico del ambiente. Los procesos de transporte incluyen el movimiento de material por agua, aire, hielo o gravedad. El tipo y velocidad del medio de transporte así como la cantidad y el tamaño del material arrastrado determinan la naturaleza del sedimento que se puede acumular.</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lastRenderedPageBreak/>
        <w:t>Los procesos de transporte y depósito se pueden determinar observando las capas individuales de sedimentos. El tamaño, forma y distribución de partículas suministran información con respecto a la forma en la cual el material fue transportado y depositado. Los procesos también involucran la formación de estructuras en sedimentos que se preservan en las rocas. Las estructuras sedimentarias primarias tal</w:t>
      </w:r>
      <w:r w:rsidR="0048354F">
        <w:rPr>
          <w:rFonts w:ascii="Arial" w:hAnsi="Arial" w:cs="Arial"/>
          <w:sz w:val="20"/>
        </w:rPr>
        <w:t>es</w:t>
      </w:r>
      <w:r>
        <w:rPr>
          <w:rFonts w:ascii="Arial" w:hAnsi="Arial" w:cs="Arial"/>
          <w:sz w:val="20"/>
        </w:rPr>
        <w:t xml:space="preserve"> como los </w:t>
      </w:r>
      <w:proofErr w:type="spellStart"/>
      <w:r>
        <w:rPr>
          <w:rFonts w:ascii="Arial" w:hAnsi="Arial" w:cs="Arial"/>
          <w:sz w:val="20"/>
        </w:rPr>
        <w:t>ripples</w:t>
      </w:r>
      <w:proofErr w:type="spellEnd"/>
      <w:r>
        <w:rPr>
          <w:rFonts w:ascii="Arial" w:hAnsi="Arial" w:cs="Arial"/>
          <w:sz w:val="20"/>
        </w:rPr>
        <w:t xml:space="preserve"> (</w:t>
      </w:r>
      <w:proofErr w:type="spellStart"/>
      <w:r>
        <w:rPr>
          <w:rFonts w:ascii="Arial" w:hAnsi="Arial" w:cs="Arial"/>
          <w:sz w:val="20"/>
        </w:rPr>
        <w:t>ondulitas</w:t>
      </w:r>
      <w:proofErr w:type="spellEnd"/>
      <w:r>
        <w:rPr>
          <w:rFonts w:ascii="Arial" w:hAnsi="Arial" w:cs="Arial"/>
          <w:sz w:val="20"/>
        </w:rPr>
        <w:t xml:space="preserve">) en las arenas se pueden ver formándose hoy en día  bien sea en ambientes naturales o en tanques de laboratorio pudiéndose medir la velocidad de flujo y la profundidad del agua. Si se reconocen tamaños y formas de </w:t>
      </w:r>
      <w:proofErr w:type="spellStart"/>
      <w:r>
        <w:rPr>
          <w:rFonts w:ascii="Arial" w:hAnsi="Arial" w:cs="Arial"/>
          <w:sz w:val="20"/>
        </w:rPr>
        <w:t>ondulitas</w:t>
      </w:r>
      <w:proofErr w:type="spellEnd"/>
      <w:r>
        <w:rPr>
          <w:rFonts w:ascii="Arial" w:hAnsi="Arial" w:cs="Arial"/>
          <w:sz w:val="20"/>
        </w:rPr>
        <w:t xml:space="preserve"> iguales en rocas sedimentarias se puede asumir que se han formado bajo las mismas condiciones de velocidad y profundidad.</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 xml:space="preserve">Haciendo observaciones en las rocas sedimentarias es posible  hacer estimativos (con variables grados de exactitud) de las condiciones físicas, químicas y biológicas que existieron en el momento de la </w:t>
      </w:r>
      <w:proofErr w:type="spellStart"/>
      <w:r>
        <w:rPr>
          <w:rFonts w:ascii="Arial" w:hAnsi="Arial" w:cs="Arial"/>
          <w:sz w:val="20"/>
        </w:rPr>
        <w:t>depositación</w:t>
      </w:r>
      <w:proofErr w:type="spellEnd"/>
      <w:r>
        <w:rPr>
          <w:rFonts w:ascii="Arial" w:hAnsi="Arial" w:cs="Arial"/>
          <w:sz w:val="20"/>
        </w:rPr>
        <w:t>. Estas condiciones incluyen por ejemplo la salinidad, profundidad y velocidad de la corriente de un lago o mar. Una premisa fundamental en la interpretación de los  procesos sedimentarios a partir de los rasgos vistos en las rocas sedimentarias es que las leyes que gobiernan los procesos físicos y químicos no han cambiado a través del tiempo.</w:t>
      </w:r>
    </w:p>
    <w:p w:rsidR="00F5186D" w:rsidRPr="003142F4" w:rsidRDefault="00F5186D" w:rsidP="00F5186D">
      <w:pPr>
        <w:jc w:val="both"/>
        <w:rPr>
          <w:rFonts w:ascii="Arial" w:hAnsi="Arial" w:cs="Arial"/>
          <w:sz w:val="20"/>
        </w:rPr>
      </w:pPr>
    </w:p>
    <w:p w:rsidR="00F5186D" w:rsidRDefault="00F5186D" w:rsidP="00F5186D">
      <w:pPr>
        <w:jc w:val="both"/>
        <w:rPr>
          <w:rFonts w:ascii="Arial" w:hAnsi="Arial" w:cs="Arial"/>
          <w:b/>
          <w:sz w:val="20"/>
        </w:rPr>
      </w:pPr>
      <w:r>
        <w:rPr>
          <w:rFonts w:ascii="Arial" w:hAnsi="Arial" w:cs="Arial"/>
          <w:b/>
          <w:sz w:val="20"/>
        </w:rPr>
        <w:t>6</w:t>
      </w:r>
      <w:r w:rsidRPr="002813BF">
        <w:rPr>
          <w:rFonts w:ascii="Arial" w:hAnsi="Arial" w:cs="Arial"/>
          <w:b/>
          <w:sz w:val="20"/>
        </w:rPr>
        <w:t xml:space="preserve">. </w:t>
      </w:r>
      <w:r>
        <w:rPr>
          <w:rFonts w:ascii="Arial" w:hAnsi="Arial" w:cs="Arial"/>
          <w:b/>
          <w:sz w:val="20"/>
        </w:rPr>
        <w:t>F</w:t>
      </w:r>
      <w:r w:rsidRPr="002813BF">
        <w:rPr>
          <w:rFonts w:ascii="Arial" w:hAnsi="Arial" w:cs="Arial"/>
          <w:b/>
          <w:sz w:val="20"/>
        </w:rPr>
        <w:t>acies y Ambientes sedimentarios.</w:t>
      </w:r>
      <w:r>
        <w:rPr>
          <w:rFonts w:ascii="Arial" w:hAnsi="Arial" w:cs="Arial"/>
          <w:b/>
          <w:sz w:val="20"/>
        </w:rPr>
        <w:t xml:space="preserve"> </w:t>
      </w:r>
    </w:p>
    <w:p w:rsidR="00F5186D" w:rsidRPr="002813BF" w:rsidRDefault="00F5186D" w:rsidP="00F5186D">
      <w:pPr>
        <w:jc w:val="both"/>
        <w:rPr>
          <w:rFonts w:ascii="Arial" w:hAnsi="Arial" w:cs="Arial"/>
          <w:b/>
          <w:sz w:val="20"/>
        </w:rPr>
      </w:pPr>
    </w:p>
    <w:p w:rsidR="00F5186D" w:rsidRDefault="00F5186D" w:rsidP="00F5186D">
      <w:pPr>
        <w:jc w:val="both"/>
        <w:rPr>
          <w:rFonts w:ascii="Arial" w:hAnsi="Arial" w:cs="Arial"/>
          <w:sz w:val="20"/>
        </w:rPr>
      </w:pPr>
      <w:r>
        <w:rPr>
          <w:rFonts w:ascii="Arial" w:hAnsi="Arial" w:cs="Arial"/>
          <w:sz w:val="20"/>
        </w:rPr>
        <w:t xml:space="preserve">El ambiente en cualquier parte del continente o debajo del mar se puede caracterizar por medio de los procesos físicos y químicos activos y por los organismos que viven bajo esas condiciones en el tiempo. Por ejemplo, un ambiente fluvial incluye un canal que confina agua dulce que transporta y deposita arenas y gravas en las barras del canal. Cuando hay inundaciones, el río deposita sedimentos finos en la llanura de inundación .En ésta se pueden formar suelos y crecer vegetación. En una sucesión de rocas sedimentarias el canal puede estar representado por un lente de arenita o conglomerado que muestra estructuras internas formadas a partir de </w:t>
      </w:r>
      <w:proofErr w:type="spellStart"/>
      <w:r>
        <w:rPr>
          <w:rFonts w:ascii="Arial" w:hAnsi="Arial" w:cs="Arial"/>
          <w:sz w:val="20"/>
        </w:rPr>
        <w:t>depositación</w:t>
      </w:r>
      <w:proofErr w:type="spellEnd"/>
      <w:r>
        <w:rPr>
          <w:rFonts w:ascii="Arial" w:hAnsi="Arial" w:cs="Arial"/>
          <w:sz w:val="20"/>
        </w:rPr>
        <w:t xml:space="preserve"> en las barras. El ambiente de llanura de inundación estará asociado con </w:t>
      </w:r>
      <w:proofErr w:type="spellStart"/>
      <w:r>
        <w:rPr>
          <w:rFonts w:ascii="Arial" w:hAnsi="Arial" w:cs="Arial"/>
          <w:sz w:val="20"/>
        </w:rPr>
        <w:t>lutitas</w:t>
      </w:r>
      <w:proofErr w:type="spellEnd"/>
      <w:r>
        <w:rPr>
          <w:rFonts w:ascii="Arial" w:hAnsi="Arial" w:cs="Arial"/>
          <w:sz w:val="20"/>
        </w:rPr>
        <w:t xml:space="preserve"> y arenitas delgadamente estratificadas que contienen raíces y otras evidencias de formación de suelo.</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 xml:space="preserve">En la descripción de rocas sedimentarias en términos de ambientes sedimentarios, el </w:t>
      </w:r>
      <w:r w:rsidRPr="000B7709">
        <w:rPr>
          <w:rFonts w:ascii="Arial" w:hAnsi="Arial" w:cs="Arial"/>
          <w:sz w:val="20"/>
        </w:rPr>
        <w:t xml:space="preserve">término </w:t>
      </w:r>
      <w:r>
        <w:rPr>
          <w:rFonts w:ascii="Arial" w:hAnsi="Arial" w:cs="Arial"/>
          <w:b/>
          <w:sz w:val="20"/>
        </w:rPr>
        <w:t xml:space="preserve">facies </w:t>
      </w:r>
      <w:r w:rsidRPr="000B7709">
        <w:rPr>
          <w:rFonts w:ascii="Arial" w:hAnsi="Arial" w:cs="Arial"/>
          <w:sz w:val="20"/>
        </w:rPr>
        <w:t>se</w:t>
      </w:r>
      <w:r>
        <w:rPr>
          <w:rFonts w:ascii="Arial" w:hAnsi="Arial" w:cs="Arial"/>
          <w:sz w:val="20"/>
        </w:rPr>
        <w:t xml:space="preserve"> emplea frecuentemente. Una facies es un cuerpo de roca o sedimento con características específicas que reflejan las condiciones bajo las cuales se formó. Se puede decir que es la suma de las características físicas, químicas y biológicas de un sedimento o roca sedimentaria que se expresa en la litología, textura, estructuras sedimentarias y contenido biológico. Por medio del reconocimiento de asociaciones de facies es posible establecer las combinaciones de los procesos que fueron dominantes; las características de un ambiente de depósito se determina por medio de la combinación de los procesos que fueron activos y por consiguiente hay una conexión entre las asociaciones de facies y los ambientes de depósito. Un lente de arenita puede corresponder al canal de un río si se encuentran depósitos de llanura de inundación asociados con él. Sin embargo, el reconocimiento de una forma de canal no es suficiente para determinar el ambiente de depósito ya que existen canales arenosos en otros ambientes como por ejemplo deltas; es la asociación de diferentes procesos la que suministra un cuadro completo de un ambiente de depósito.</w:t>
      </w:r>
    </w:p>
    <w:p w:rsidR="00F5186D" w:rsidRPr="000B7709" w:rsidRDefault="00F5186D" w:rsidP="00F5186D">
      <w:pPr>
        <w:jc w:val="both"/>
        <w:rPr>
          <w:rFonts w:ascii="Arial" w:hAnsi="Arial" w:cs="Arial"/>
          <w:sz w:val="20"/>
        </w:rPr>
      </w:pPr>
    </w:p>
    <w:p w:rsidR="00F5186D" w:rsidRDefault="00F5186D" w:rsidP="00F5186D">
      <w:pPr>
        <w:jc w:val="both"/>
        <w:rPr>
          <w:rFonts w:ascii="Arial" w:hAnsi="Arial" w:cs="Arial"/>
          <w:sz w:val="20"/>
        </w:rPr>
      </w:pPr>
      <w:r w:rsidRPr="00934F41">
        <w:rPr>
          <w:rFonts w:ascii="Arial" w:hAnsi="Arial" w:cs="Arial"/>
          <w:b/>
          <w:sz w:val="20"/>
        </w:rPr>
        <w:t>7. Ambientes sedimentarios modernos y antiguos.</w:t>
      </w:r>
      <w:r>
        <w:rPr>
          <w:rFonts w:ascii="Arial" w:hAnsi="Arial" w:cs="Arial"/>
          <w:sz w:val="20"/>
        </w:rPr>
        <w:t xml:space="preserve"> La combinación de procesos químicos, físicos y bilógicos  que actúan en un lugar y tiempos específicos es única  y por consiguiente los productos de estos procesos son infinitamente variables. Para propósitos prácticos se puede considerar un número determinado de ambientes principales que tienen características reconocibles. Estas categorías de ambientes consisten de miembros extremos y de puntos intermedios a lo largo de un espectro continuo de condiciones de depósito. Las posibilidades de variación con respecto al carácter “típico” de un ambiente en particular son ilimitadas siendo posible encontrar situaciones intermedias entre dos ambientes. Por ejemplo hasta qué punto un meandro abandonado se puede considerar un ambiente lacustre o fluvial.</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 xml:space="preserve">Algunos procesos pueden ser comunes a ambientes muy diferentes: el asentamiento a partir de suspensión de sedimentos de grano fino se puede presentar en llanuras de inundación, lagos, bahías o plataformas. Otros procesos son propios de determinados ambientes, por ejemplo la acción mareal </w:t>
      </w:r>
      <w:r>
        <w:rPr>
          <w:rFonts w:ascii="Arial" w:hAnsi="Arial" w:cs="Arial"/>
          <w:sz w:val="20"/>
        </w:rPr>
        <w:lastRenderedPageBreak/>
        <w:t>es propia  de ambientes marinos someros y litorales. En general las combinaciones de procesos se pueden considerar como características de cada ambiente de depósito.</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ED675E">
        <w:rPr>
          <w:rFonts w:ascii="Arial" w:hAnsi="Arial" w:cs="Arial"/>
          <w:b/>
          <w:sz w:val="20"/>
        </w:rPr>
        <w:t xml:space="preserve">8. Distribución geográfica de ambientes y facies. </w:t>
      </w:r>
      <w:r>
        <w:rPr>
          <w:rFonts w:ascii="Arial" w:hAnsi="Arial" w:cs="Arial"/>
          <w:sz w:val="20"/>
        </w:rPr>
        <w:t xml:space="preserve">Los ambientes de depósito tienen una extensión lateral limitada. Un río puede pasar a un delta con condiciones marinas someras y a profundidades mayores a una plataforma. En un momento determinado todos estos ambientes pueden ser lugares de acumulación de sedimentos. Los límites entre los ambientes pueden ser netos, tal como sucede con algunos lagos, o </w:t>
      </w:r>
      <w:proofErr w:type="spellStart"/>
      <w:r>
        <w:rPr>
          <w:rFonts w:ascii="Arial" w:hAnsi="Arial" w:cs="Arial"/>
          <w:sz w:val="20"/>
        </w:rPr>
        <w:t>gradacionales</w:t>
      </w:r>
      <w:proofErr w:type="spellEnd"/>
      <w:r>
        <w:rPr>
          <w:rFonts w:ascii="Arial" w:hAnsi="Arial" w:cs="Arial"/>
          <w:sz w:val="20"/>
        </w:rPr>
        <w:t>, cuando por ejemplo se da un paso de ambientes marinos someros a profundos.</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 xml:space="preserve">Estableciendo la distribución lateral de  facies en  rocas de igual edad se pueden efectuar reconstrucciones </w:t>
      </w:r>
      <w:proofErr w:type="spellStart"/>
      <w:r>
        <w:rPr>
          <w:rFonts w:ascii="Arial" w:hAnsi="Arial" w:cs="Arial"/>
          <w:sz w:val="20"/>
        </w:rPr>
        <w:t>paleoambientales</w:t>
      </w:r>
      <w:proofErr w:type="spellEnd"/>
      <w:r>
        <w:rPr>
          <w:rFonts w:ascii="Arial" w:hAnsi="Arial" w:cs="Arial"/>
          <w:sz w:val="20"/>
        </w:rPr>
        <w:t xml:space="preserve"> y </w:t>
      </w:r>
      <w:proofErr w:type="spellStart"/>
      <w:r>
        <w:rPr>
          <w:rFonts w:ascii="Arial" w:hAnsi="Arial" w:cs="Arial"/>
          <w:sz w:val="20"/>
        </w:rPr>
        <w:t>paleogeográficas</w:t>
      </w:r>
      <w:proofErr w:type="spellEnd"/>
      <w:r>
        <w:rPr>
          <w:rFonts w:ascii="Arial" w:hAnsi="Arial" w:cs="Arial"/>
          <w:sz w:val="20"/>
        </w:rPr>
        <w:t>.</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FB0263">
        <w:rPr>
          <w:rFonts w:ascii="Arial" w:hAnsi="Arial" w:cs="Arial"/>
          <w:b/>
          <w:sz w:val="20"/>
        </w:rPr>
        <w:t>9. Cambios de facies y ambientes a través del tiempo.</w:t>
      </w:r>
      <w:r>
        <w:rPr>
          <w:rFonts w:ascii="Arial" w:hAnsi="Arial" w:cs="Arial"/>
          <w:b/>
          <w:sz w:val="20"/>
        </w:rPr>
        <w:t xml:space="preserve"> </w:t>
      </w:r>
      <w:r>
        <w:rPr>
          <w:rFonts w:ascii="Arial" w:hAnsi="Arial" w:cs="Arial"/>
          <w:sz w:val="20"/>
        </w:rPr>
        <w:t>La superficie terrestre es dinámica a todas las escalas de tiempo y de espacio. El paisaje es continuamente modificado a medida que las rocas son erosionadas y movidas de un sitio a otro por  medio de un agente de transporte (Hielo, agua, viento, gravedad). Con el transcurso del tiempo las montañas se desgastan y los mares se llenan con sedimentos.  Debido al movimiento de las placas tectónicas a través  de la superficie terrestre nuevas montañas se crean (orogenia)  al mismo tiempo se generan nuevas áreas de acumulación de sedimentos. Estos procesos han ocurrido durante miles de millones de años. Fragmentos de corteza se desplazan en la superficie terrestre llevando consigo ambientes de depósito, modificándolos y en algunos casos cambiándolos a áreas de levantamiento y erosión. Las placas pasan a través de diferentes zonas climáticas a medida que se  mueven, así mismo el clima mundial cambia en periodos cortos y largos de tiempo.</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Los cambios en los ambientes de depósito causados por procesos climáticos y tectónicos quedan registrados en las facies sedimentarias. Los sedimentos y rocas formados en diferentes ambientes se apilan unos sobre otros y suministran el registro estratigráfico de estos cambios en el ambiente (</w:t>
      </w:r>
      <w:proofErr w:type="gramStart"/>
      <w:r>
        <w:rPr>
          <w:rFonts w:ascii="Arial" w:hAnsi="Arial" w:cs="Arial"/>
          <w:sz w:val="20"/>
        </w:rPr>
        <w:t>Figura  )</w:t>
      </w:r>
      <w:proofErr w:type="gramEnd"/>
      <w:r>
        <w:rPr>
          <w:rFonts w:ascii="Arial" w:hAnsi="Arial" w:cs="Arial"/>
          <w:sz w:val="20"/>
        </w:rPr>
        <w:t>.</w:t>
      </w:r>
    </w:p>
    <w:p w:rsidR="00F5186D" w:rsidRPr="00FB0263" w:rsidRDefault="00F5186D" w:rsidP="00F5186D">
      <w:pPr>
        <w:jc w:val="both"/>
        <w:rPr>
          <w:rFonts w:ascii="Arial" w:hAnsi="Arial" w:cs="Arial"/>
          <w:sz w:val="20"/>
        </w:rPr>
      </w:pPr>
      <w:r>
        <w:rPr>
          <w:rFonts w:ascii="Arial" w:hAnsi="Arial" w:cs="Arial"/>
          <w:noProof/>
          <w:sz w:val="20"/>
          <w:lang w:val="es-CO" w:eastAsia="es-CO"/>
        </w:rPr>
        <w:lastRenderedPageBreak/>
        <w:drawing>
          <wp:inline distT="0" distB="0" distL="0" distR="0" wp14:anchorId="3D55AB96" wp14:editId="1AA4767B">
            <wp:extent cx="5067300" cy="4905375"/>
            <wp:effectExtent l="0" t="0" r="0" b="9525"/>
            <wp:docPr id="3" name="Imagen 3" descr="interpetacgralambie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petacgralambient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7300" cy="4905375"/>
                    </a:xfrm>
                    <a:prstGeom prst="rect">
                      <a:avLst/>
                    </a:prstGeom>
                    <a:noFill/>
                    <a:ln>
                      <a:noFill/>
                    </a:ln>
                  </pic:spPr>
                </pic:pic>
              </a:graphicData>
            </a:graphic>
          </wp:inline>
        </w:drawing>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p>
    <w:p w:rsidR="00F5186D" w:rsidRPr="00934F41"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b/>
          <w:sz w:val="20"/>
        </w:rPr>
        <w:t xml:space="preserve">10. </w:t>
      </w:r>
      <w:r w:rsidRPr="00A17F7D">
        <w:rPr>
          <w:rFonts w:ascii="Arial" w:hAnsi="Arial" w:cs="Arial"/>
          <w:b/>
          <w:sz w:val="20"/>
        </w:rPr>
        <w:t>Ciclo Petrológico</w:t>
      </w:r>
      <w:r w:rsidRPr="00A17F7D">
        <w:rPr>
          <w:rFonts w:ascii="Arial" w:hAnsi="Arial" w:cs="Arial"/>
          <w:sz w:val="20"/>
        </w:rPr>
        <w:t xml:space="preserve">, </w:t>
      </w:r>
      <w:r>
        <w:rPr>
          <w:rFonts w:ascii="Arial" w:hAnsi="Arial" w:cs="Arial"/>
          <w:sz w:val="20"/>
        </w:rPr>
        <w:t>Una roca sedimentaria es el producto</w:t>
      </w:r>
      <w:r w:rsidRPr="00A17F7D">
        <w:rPr>
          <w:rFonts w:ascii="Arial" w:hAnsi="Arial" w:cs="Arial"/>
          <w:sz w:val="20"/>
        </w:rPr>
        <w:t xml:space="preserve"> de  </w:t>
      </w:r>
      <w:r>
        <w:rPr>
          <w:rFonts w:ascii="Arial" w:hAnsi="Arial" w:cs="Arial"/>
          <w:sz w:val="20"/>
        </w:rPr>
        <w:t xml:space="preserve">una </w:t>
      </w:r>
      <w:r w:rsidRPr="00A17F7D">
        <w:rPr>
          <w:rFonts w:ascii="Arial" w:hAnsi="Arial" w:cs="Arial"/>
          <w:sz w:val="20"/>
        </w:rPr>
        <w:t>proveniencia y un proceso</w:t>
      </w:r>
      <w:r>
        <w:rPr>
          <w:rFonts w:ascii="Arial" w:hAnsi="Arial" w:cs="Arial"/>
          <w:sz w:val="20"/>
        </w:rPr>
        <w:t>.</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 xml:space="preserve">Analizando la proveniencia se puede constatar que los sedimentos son frecuentemente </w:t>
      </w:r>
      <w:proofErr w:type="spellStart"/>
      <w:r>
        <w:rPr>
          <w:rFonts w:ascii="Arial" w:hAnsi="Arial" w:cs="Arial"/>
          <w:sz w:val="20"/>
        </w:rPr>
        <w:t>policíclicos</w:t>
      </w:r>
      <w:proofErr w:type="spellEnd"/>
      <w:r>
        <w:rPr>
          <w:rFonts w:ascii="Arial" w:hAnsi="Arial" w:cs="Arial"/>
          <w:sz w:val="20"/>
        </w:rPr>
        <w:t xml:space="preserve">. Por ejemplo, debido  a una caída de rocas un fragmento de una arenita cuarzosa mesozoica puede incorporarse a un aluvión reciente, comenzando a hacer parte de él. Al observar más minuciosamente el fragmento se puede comprobar que está compuesto de una gran cantidad de partículas de cuarzo. La proveniencia exacta no se puede establecer, sin embargo la arenita mesozoica </w:t>
      </w:r>
      <w:proofErr w:type="spellStart"/>
      <w:r>
        <w:rPr>
          <w:rFonts w:ascii="Arial" w:hAnsi="Arial" w:cs="Arial"/>
          <w:sz w:val="20"/>
        </w:rPr>
        <w:t>suprayace</w:t>
      </w:r>
      <w:proofErr w:type="spellEnd"/>
      <w:r>
        <w:rPr>
          <w:rFonts w:ascii="Arial" w:hAnsi="Arial" w:cs="Arial"/>
          <w:sz w:val="20"/>
        </w:rPr>
        <w:t xml:space="preserve"> una arenita </w:t>
      </w:r>
      <w:proofErr w:type="spellStart"/>
      <w:r>
        <w:rPr>
          <w:rFonts w:ascii="Arial" w:hAnsi="Arial" w:cs="Arial"/>
          <w:sz w:val="20"/>
        </w:rPr>
        <w:t>arcósica</w:t>
      </w:r>
      <w:proofErr w:type="spellEnd"/>
      <w:r>
        <w:rPr>
          <w:rFonts w:ascii="Arial" w:hAnsi="Arial" w:cs="Arial"/>
          <w:sz w:val="20"/>
        </w:rPr>
        <w:t xml:space="preserve"> paleozoica; consecuentemente los granos de la arenita mesozoica proceden parcialmente de las arenitas paleozoicas. De manera similar se puede demostrar que el sedimento paleozoico ha pasado a través de varios ciclos de erosión y </w:t>
      </w:r>
      <w:proofErr w:type="spellStart"/>
      <w:r>
        <w:rPr>
          <w:rFonts w:ascii="Arial" w:hAnsi="Arial" w:cs="Arial"/>
          <w:sz w:val="20"/>
        </w:rPr>
        <w:t>depositación</w:t>
      </w:r>
      <w:proofErr w:type="spellEnd"/>
      <w:r>
        <w:rPr>
          <w:rFonts w:ascii="Arial" w:hAnsi="Arial" w:cs="Arial"/>
          <w:sz w:val="20"/>
        </w:rPr>
        <w:t>. Los primeros granos de arena formados provienen de la meteorización de un granito precámbrico que constituye el basamento de las demás rocas.</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S</w:t>
      </w:r>
      <w:r w:rsidRPr="00A17F7D">
        <w:rPr>
          <w:rFonts w:ascii="Arial" w:hAnsi="Arial" w:cs="Arial"/>
          <w:sz w:val="20"/>
        </w:rPr>
        <w:t>in embargo las rocas sedimentarias ha</w:t>
      </w:r>
      <w:r>
        <w:rPr>
          <w:rFonts w:ascii="Arial" w:hAnsi="Arial" w:cs="Arial"/>
          <w:sz w:val="20"/>
        </w:rPr>
        <w:t>ce</w:t>
      </w:r>
      <w:r w:rsidRPr="00A17F7D">
        <w:rPr>
          <w:rFonts w:ascii="Arial" w:hAnsi="Arial" w:cs="Arial"/>
          <w:sz w:val="20"/>
        </w:rPr>
        <w:t>n parte de un ciclo mayor que se conoce con el nombre de ciclo de las rocas</w:t>
      </w:r>
      <w:r>
        <w:rPr>
          <w:rFonts w:ascii="Arial" w:hAnsi="Arial" w:cs="Arial"/>
          <w:sz w:val="20"/>
        </w:rPr>
        <w:t>. Dentro del mismo se pueden diferenciar dos</w:t>
      </w:r>
      <w:r w:rsidR="0048354F">
        <w:rPr>
          <w:rFonts w:ascii="Arial" w:hAnsi="Arial" w:cs="Arial"/>
          <w:sz w:val="20"/>
        </w:rPr>
        <w:t xml:space="preserve"> hemiciclos: hemiciclo endógeno</w:t>
      </w:r>
      <w:r>
        <w:rPr>
          <w:rFonts w:ascii="Arial" w:hAnsi="Arial" w:cs="Arial"/>
          <w:sz w:val="20"/>
        </w:rPr>
        <w:t xml:space="preserve"> y hemiciclo exógeno.</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p>
    <w:p w:rsidR="00F5186D" w:rsidRDefault="00F5186D" w:rsidP="00F5186D">
      <w:pPr>
        <w:jc w:val="center"/>
        <w:rPr>
          <w:rFonts w:ascii="Arial" w:hAnsi="Arial" w:cs="Arial"/>
          <w:sz w:val="20"/>
        </w:rPr>
      </w:pPr>
      <w:r>
        <w:rPr>
          <w:rFonts w:ascii="Arial" w:hAnsi="Arial" w:cs="Arial"/>
          <w:noProof/>
          <w:sz w:val="20"/>
          <w:lang w:val="es-CO" w:eastAsia="es-CO"/>
        </w:rPr>
        <w:lastRenderedPageBreak/>
        <w:drawing>
          <wp:inline distT="0" distB="0" distL="0" distR="0" wp14:anchorId="3262101F" wp14:editId="77113B04">
            <wp:extent cx="4152900" cy="3209925"/>
            <wp:effectExtent l="0" t="0" r="0" b="9525"/>
            <wp:docPr id="4" name="Imagen 4" descr="ciclo de ro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clo de roc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2900" cy="3209925"/>
                    </a:xfrm>
                    <a:prstGeom prst="rect">
                      <a:avLst/>
                    </a:prstGeom>
                    <a:noFill/>
                    <a:ln>
                      <a:noFill/>
                    </a:ln>
                  </pic:spPr>
                </pic:pic>
              </a:graphicData>
            </a:graphic>
          </wp:inline>
        </w:drawing>
      </w:r>
    </w:p>
    <w:p w:rsidR="00F5186D" w:rsidRPr="00A17F7D" w:rsidRDefault="00F5186D" w:rsidP="00F5186D">
      <w:pPr>
        <w:jc w:val="center"/>
        <w:rPr>
          <w:rFonts w:ascii="Arial" w:hAnsi="Arial" w:cs="Arial"/>
          <w:sz w:val="20"/>
        </w:rPr>
      </w:pPr>
      <w:r>
        <w:rPr>
          <w:rFonts w:ascii="Arial" w:hAnsi="Arial" w:cs="Arial"/>
          <w:noProof/>
          <w:sz w:val="20"/>
          <w:lang w:val="es-CO" w:eastAsia="es-CO"/>
        </w:rPr>
        <w:drawing>
          <wp:inline distT="0" distB="0" distL="0" distR="0" wp14:anchorId="6B120CC6" wp14:editId="2E80FFBE">
            <wp:extent cx="5610225" cy="4105275"/>
            <wp:effectExtent l="0" t="0" r="9525" b="9525"/>
            <wp:docPr id="5" name="Imagen 5" descr="cicloroc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clorocas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0225" cy="4105275"/>
                    </a:xfrm>
                    <a:prstGeom prst="rect">
                      <a:avLst/>
                    </a:prstGeom>
                    <a:noFill/>
                    <a:ln>
                      <a:noFill/>
                    </a:ln>
                  </pic:spPr>
                </pic:pic>
              </a:graphicData>
            </a:graphic>
          </wp:inline>
        </w:drawing>
      </w:r>
    </w:p>
    <w:p w:rsidR="00F5186D" w:rsidRDefault="00F5186D" w:rsidP="00F5186D">
      <w:pPr>
        <w:jc w:val="both"/>
        <w:rPr>
          <w:rFonts w:ascii="Arial" w:hAnsi="Arial" w:cs="Arial"/>
          <w:sz w:val="20"/>
        </w:rPr>
      </w:pPr>
      <w:r w:rsidRPr="00A17F7D">
        <w:rPr>
          <w:rFonts w:ascii="Arial" w:hAnsi="Arial" w:cs="Arial"/>
          <w:b/>
          <w:sz w:val="20"/>
        </w:rPr>
        <w:t xml:space="preserve">Hemiciclo </w:t>
      </w:r>
      <w:proofErr w:type="gramStart"/>
      <w:r w:rsidRPr="00A17F7D">
        <w:rPr>
          <w:rFonts w:ascii="Arial" w:hAnsi="Arial" w:cs="Arial"/>
          <w:b/>
          <w:sz w:val="20"/>
        </w:rPr>
        <w:t>endógeno</w:t>
      </w:r>
      <w:r w:rsidRPr="00A17F7D">
        <w:rPr>
          <w:rFonts w:ascii="Arial" w:hAnsi="Arial" w:cs="Arial"/>
          <w:sz w:val="20"/>
        </w:rPr>
        <w:t> :</w:t>
      </w:r>
      <w:proofErr w:type="gramEnd"/>
      <w:r w:rsidRPr="00A17F7D">
        <w:rPr>
          <w:rFonts w:ascii="Arial" w:hAnsi="Arial" w:cs="Arial"/>
          <w:sz w:val="20"/>
        </w:rPr>
        <w:t xml:space="preserve">  </w:t>
      </w:r>
      <w:r>
        <w:rPr>
          <w:rFonts w:ascii="Arial" w:hAnsi="Arial" w:cs="Arial"/>
          <w:sz w:val="20"/>
        </w:rPr>
        <w:t xml:space="preserve">se da a mayor profundidad, </w:t>
      </w:r>
      <w:r w:rsidRPr="00A17F7D">
        <w:rPr>
          <w:rFonts w:ascii="Arial" w:hAnsi="Arial" w:cs="Arial"/>
          <w:sz w:val="20"/>
        </w:rPr>
        <w:t>su</w:t>
      </w:r>
      <w:r>
        <w:rPr>
          <w:rFonts w:ascii="Arial" w:hAnsi="Arial" w:cs="Arial"/>
          <w:sz w:val="20"/>
        </w:rPr>
        <w:t>s</w:t>
      </w:r>
      <w:r w:rsidRPr="00A17F7D">
        <w:rPr>
          <w:rFonts w:ascii="Arial" w:hAnsi="Arial" w:cs="Arial"/>
          <w:sz w:val="20"/>
        </w:rPr>
        <w:t xml:space="preserve"> producto</w:t>
      </w:r>
      <w:r>
        <w:rPr>
          <w:rFonts w:ascii="Arial" w:hAnsi="Arial" w:cs="Arial"/>
          <w:sz w:val="20"/>
        </w:rPr>
        <w:t>s principal</w:t>
      </w:r>
      <w:r w:rsidRPr="00A17F7D">
        <w:rPr>
          <w:rFonts w:ascii="Arial" w:hAnsi="Arial" w:cs="Arial"/>
          <w:sz w:val="20"/>
        </w:rPr>
        <w:t xml:space="preserve">es </w:t>
      </w:r>
      <w:r>
        <w:rPr>
          <w:rFonts w:ascii="Arial" w:hAnsi="Arial" w:cs="Arial"/>
          <w:sz w:val="20"/>
        </w:rPr>
        <w:t xml:space="preserve">son las </w:t>
      </w:r>
      <w:r w:rsidRPr="00A17F7D">
        <w:rPr>
          <w:rFonts w:ascii="Arial" w:hAnsi="Arial" w:cs="Arial"/>
          <w:sz w:val="20"/>
        </w:rPr>
        <w:t>roca</w:t>
      </w:r>
      <w:r>
        <w:rPr>
          <w:rFonts w:ascii="Arial" w:hAnsi="Arial" w:cs="Arial"/>
          <w:sz w:val="20"/>
        </w:rPr>
        <w:t>s</w:t>
      </w:r>
      <w:r w:rsidRPr="00A17F7D">
        <w:rPr>
          <w:rFonts w:ascii="Arial" w:hAnsi="Arial" w:cs="Arial"/>
          <w:sz w:val="20"/>
        </w:rPr>
        <w:t xml:space="preserve"> metamórfica</w:t>
      </w:r>
      <w:r>
        <w:rPr>
          <w:rFonts w:ascii="Arial" w:hAnsi="Arial" w:cs="Arial"/>
          <w:sz w:val="20"/>
        </w:rPr>
        <w:t>s e ígneas.</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A</w:t>
      </w:r>
      <w:r w:rsidRPr="00A17F7D">
        <w:rPr>
          <w:rFonts w:ascii="Arial" w:hAnsi="Arial" w:cs="Arial"/>
          <w:sz w:val="20"/>
        </w:rPr>
        <w:t xml:space="preserve">l incrementar la profundidad se producen cambios de presión y temperatura </w:t>
      </w:r>
      <w:r>
        <w:rPr>
          <w:rFonts w:ascii="Arial" w:hAnsi="Arial" w:cs="Arial"/>
          <w:sz w:val="20"/>
        </w:rPr>
        <w:t xml:space="preserve">presentándose </w:t>
      </w:r>
      <w:r w:rsidRPr="00A17F7D">
        <w:rPr>
          <w:rFonts w:ascii="Arial" w:hAnsi="Arial" w:cs="Arial"/>
          <w:sz w:val="20"/>
        </w:rPr>
        <w:t xml:space="preserve">el proceso de metamorfismo, </w:t>
      </w:r>
      <w:r>
        <w:rPr>
          <w:rFonts w:ascii="Arial" w:hAnsi="Arial" w:cs="Arial"/>
          <w:sz w:val="20"/>
        </w:rPr>
        <w:t>generando rocas metamórficas. E</w:t>
      </w:r>
      <w:r w:rsidRPr="00A17F7D">
        <w:rPr>
          <w:rFonts w:ascii="Arial" w:hAnsi="Arial" w:cs="Arial"/>
          <w:sz w:val="20"/>
        </w:rPr>
        <w:t>stas pueden se</w:t>
      </w:r>
      <w:r>
        <w:rPr>
          <w:rFonts w:ascii="Arial" w:hAnsi="Arial" w:cs="Arial"/>
          <w:sz w:val="20"/>
        </w:rPr>
        <w:t>r</w:t>
      </w:r>
      <w:r w:rsidRPr="00A17F7D">
        <w:rPr>
          <w:rFonts w:ascii="Arial" w:hAnsi="Arial" w:cs="Arial"/>
          <w:sz w:val="20"/>
        </w:rPr>
        <w:t xml:space="preserve"> puestas de nuevo en </w:t>
      </w:r>
      <w:r w:rsidRPr="00A17F7D">
        <w:rPr>
          <w:rFonts w:ascii="Arial" w:hAnsi="Arial" w:cs="Arial"/>
          <w:sz w:val="20"/>
        </w:rPr>
        <w:lastRenderedPageBreak/>
        <w:t>la superf</w:t>
      </w:r>
      <w:r>
        <w:rPr>
          <w:rFonts w:ascii="Arial" w:hAnsi="Arial" w:cs="Arial"/>
          <w:sz w:val="20"/>
        </w:rPr>
        <w:t xml:space="preserve">icie mediante un levantamiento </w:t>
      </w:r>
      <w:r w:rsidRPr="00A17F7D">
        <w:rPr>
          <w:rFonts w:ascii="Arial" w:hAnsi="Arial" w:cs="Arial"/>
          <w:sz w:val="20"/>
        </w:rPr>
        <w:t xml:space="preserve">y pueden sufrir meteorización </w:t>
      </w:r>
      <w:r>
        <w:rPr>
          <w:rFonts w:ascii="Arial" w:hAnsi="Arial" w:cs="Arial"/>
          <w:sz w:val="20"/>
        </w:rPr>
        <w:t>reiniciándose el hemiciclo exó</w:t>
      </w:r>
      <w:r w:rsidRPr="00A17F7D">
        <w:rPr>
          <w:rFonts w:ascii="Arial" w:hAnsi="Arial" w:cs="Arial"/>
          <w:sz w:val="20"/>
        </w:rPr>
        <w:t>geno.</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Pr>
          <w:rFonts w:ascii="Arial" w:hAnsi="Arial" w:cs="Arial"/>
          <w:sz w:val="20"/>
        </w:rPr>
        <w:t>.</w:t>
      </w:r>
    </w:p>
    <w:p w:rsidR="00F5186D" w:rsidRPr="00A17F7D" w:rsidRDefault="00F5186D" w:rsidP="00F5186D">
      <w:pPr>
        <w:jc w:val="both"/>
        <w:rPr>
          <w:rFonts w:ascii="Arial" w:hAnsi="Arial" w:cs="Arial"/>
          <w:sz w:val="20"/>
        </w:rPr>
      </w:pPr>
      <w:r w:rsidRPr="00A17F7D">
        <w:rPr>
          <w:rFonts w:ascii="Arial" w:hAnsi="Arial" w:cs="Arial"/>
          <w:sz w:val="20"/>
        </w:rPr>
        <w:t xml:space="preserve">Si aún después del metamorfismo, el material sigue sufriendo incremento de profundidad (cambios de presión y temperatura) se </w:t>
      </w:r>
      <w:r>
        <w:rPr>
          <w:rFonts w:ascii="Arial" w:hAnsi="Arial" w:cs="Arial"/>
          <w:sz w:val="20"/>
        </w:rPr>
        <w:t xml:space="preserve">generan </w:t>
      </w:r>
      <w:r w:rsidRPr="00A17F7D">
        <w:rPr>
          <w:rFonts w:ascii="Arial" w:hAnsi="Arial" w:cs="Arial"/>
          <w:sz w:val="20"/>
        </w:rPr>
        <w:t>rocas ígneas que pueden ser según su ubicación de carácter continental o pueden enco</w:t>
      </w:r>
      <w:r>
        <w:rPr>
          <w:rFonts w:ascii="Arial" w:hAnsi="Arial" w:cs="Arial"/>
          <w:sz w:val="20"/>
        </w:rPr>
        <w:t xml:space="preserve">ntrarse en zonas de subducción; </w:t>
      </w:r>
      <w:r w:rsidRPr="00A17F7D">
        <w:rPr>
          <w:rFonts w:ascii="Arial" w:hAnsi="Arial" w:cs="Arial"/>
          <w:sz w:val="20"/>
        </w:rPr>
        <w:t xml:space="preserve">en este </w:t>
      </w:r>
      <w:r>
        <w:rPr>
          <w:rFonts w:ascii="Arial" w:hAnsi="Arial" w:cs="Arial"/>
          <w:sz w:val="20"/>
        </w:rPr>
        <w:t xml:space="preserve">último </w:t>
      </w:r>
      <w:r w:rsidRPr="00A17F7D">
        <w:rPr>
          <w:rFonts w:ascii="Arial" w:hAnsi="Arial" w:cs="Arial"/>
          <w:sz w:val="20"/>
        </w:rPr>
        <w:t>caso el m</w:t>
      </w:r>
      <w:r>
        <w:rPr>
          <w:rFonts w:ascii="Arial" w:hAnsi="Arial" w:cs="Arial"/>
          <w:sz w:val="20"/>
        </w:rPr>
        <w:t>aterial fundido puede desplazars</w:t>
      </w:r>
      <w:r w:rsidRPr="00A17F7D">
        <w:rPr>
          <w:rFonts w:ascii="Arial" w:hAnsi="Arial" w:cs="Arial"/>
          <w:sz w:val="20"/>
        </w:rPr>
        <w:t xml:space="preserve">e en el interior del manto y </w:t>
      </w:r>
      <w:r>
        <w:rPr>
          <w:rFonts w:ascii="Arial" w:hAnsi="Arial" w:cs="Arial"/>
          <w:sz w:val="20"/>
        </w:rPr>
        <w:t xml:space="preserve">salir en una zona de expansión como una </w:t>
      </w:r>
      <w:r w:rsidRPr="00A17F7D">
        <w:rPr>
          <w:rFonts w:ascii="Arial" w:hAnsi="Arial" w:cs="Arial"/>
          <w:sz w:val="20"/>
        </w:rPr>
        <w:t xml:space="preserve">roca ígnea oceánica </w:t>
      </w:r>
      <w:r>
        <w:rPr>
          <w:rFonts w:ascii="Arial" w:hAnsi="Arial" w:cs="Arial"/>
          <w:sz w:val="20"/>
        </w:rPr>
        <w:t>(basaltos).  Bien sea que se trate d</w:t>
      </w:r>
      <w:r w:rsidRPr="00A17F7D">
        <w:rPr>
          <w:rFonts w:ascii="Arial" w:hAnsi="Arial" w:cs="Arial"/>
          <w:sz w:val="20"/>
        </w:rPr>
        <w:t>e roca ígnea continental u oceánica</w:t>
      </w:r>
      <w:r>
        <w:rPr>
          <w:rFonts w:ascii="Arial" w:hAnsi="Arial" w:cs="Arial"/>
          <w:sz w:val="20"/>
        </w:rPr>
        <w:t xml:space="preserve"> pueden sufrir levantamiento, </w:t>
      </w:r>
      <w:r w:rsidRPr="00A17F7D">
        <w:rPr>
          <w:rFonts w:ascii="Arial" w:hAnsi="Arial" w:cs="Arial"/>
          <w:sz w:val="20"/>
        </w:rPr>
        <w:t xml:space="preserve"> al estar expuestas en supe</w:t>
      </w:r>
      <w:r>
        <w:rPr>
          <w:rFonts w:ascii="Arial" w:hAnsi="Arial" w:cs="Arial"/>
          <w:sz w:val="20"/>
        </w:rPr>
        <w:t>rficie se reinicia el hemiciclo  exó</w:t>
      </w:r>
      <w:r w:rsidRPr="00A17F7D">
        <w:rPr>
          <w:rFonts w:ascii="Arial" w:hAnsi="Arial" w:cs="Arial"/>
          <w:sz w:val="20"/>
        </w:rPr>
        <w:t>geno.</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4E5C6C">
        <w:rPr>
          <w:rFonts w:ascii="Arial" w:hAnsi="Arial" w:cs="Arial"/>
          <w:b/>
          <w:sz w:val="20"/>
        </w:rPr>
        <w:t>Hemiciclo exógeno</w:t>
      </w:r>
      <w:r w:rsidRPr="00A17F7D">
        <w:rPr>
          <w:rFonts w:ascii="Arial" w:hAnsi="Arial" w:cs="Arial"/>
          <w:b/>
          <w:sz w:val="20"/>
        </w:rPr>
        <w:t>:</w:t>
      </w:r>
      <w:r>
        <w:rPr>
          <w:rFonts w:ascii="Arial" w:hAnsi="Arial" w:cs="Arial"/>
          <w:sz w:val="20"/>
        </w:rPr>
        <w:t xml:space="preserve"> Se presenta a profundidades relativamente bajas </w:t>
      </w:r>
      <w:r w:rsidRPr="00A17F7D">
        <w:rPr>
          <w:rFonts w:ascii="Arial" w:hAnsi="Arial" w:cs="Arial"/>
          <w:sz w:val="20"/>
        </w:rPr>
        <w:t xml:space="preserve"> </w:t>
      </w:r>
      <w:r>
        <w:rPr>
          <w:rFonts w:ascii="Arial" w:hAnsi="Arial" w:cs="Arial"/>
          <w:sz w:val="20"/>
        </w:rPr>
        <w:t>e incluye los procesos de </w:t>
      </w:r>
      <w:proofErr w:type="spellStart"/>
      <w:r>
        <w:rPr>
          <w:rFonts w:ascii="Arial" w:hAnsi="Arial" w:cs="Arial"/>
          <w:sz w:val="20"/>
        </w:rPr>
        <w:t>m</w:t>
      </w:r>
      <w:r w:rsidRPr="00A17F7D">
        <w:rPr>
          <w:rFonts w:ascii="Arial" w:hAnsi="Arial" w:cs="Arial"/>
          <w:sz w:val="20"/>
        </w:rPr>
        <w:t>eterorización</w:t>
      </w:r>
      <w:proofErr w:type="spellEnd"/>
      <w:r w:rsidRPr="00A17F7D">
        <w:rPr>
          <w:rFonts w:ascii="Arial" w:hAnsi="Arial" w:cs="Arial"/>
          <w:sz w:val="20"/>
        </w:rPr>
        <w:t>, erosión, transpor</w:t>
      </w:r>
      <w:r>
        <w:rPr>
          <w:rFonts w:ascii="Arial" w:hAnsi="Arial" w:cs="Arial"/>
          <w:sz w:val="20"/>
        </w:rPr>
        <w:t xml:space="preserve">te, </w:t>
      </w:r>
      <w:proofErr w:type="spellStart"/>
      <w:r>
        <w:rPr>
          <w:rFonts w:ascii="Arial" w:hAnsi="Arial" w:cs="Arial"/>
          <w:sz w:val="20"/>
        </w:rPr>
        <w:t>depositación</w:t>
      </w:r>
      <w:proofErr w:type="spellEnd"/>
      <w:r>
        <w:rPr>
          <w:rFonts w:ascii="Arial" w:hAnsi="Arial" w:cs="Arial"/>
          <w:sz w:val="20"/>
        </w:rPr>
        <w:t>, litificación, levantamiento y de nuevo meteorización.</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La m</w:t>
      </w:r>
      <w:r w:rsidRPr="00A17F7D">
        <w:rPr>
          <w:rFonts w:ascii="Arial" w:hAnsi="Arial" w:cs="Arial"/>
          <w:sz w:val="20"/>
        </w:rPr>
        <w:t>eteorización </w:t>
      </w:r>
      <w:r>
        <w:rPr>
          <w:rFonts w:ascii="Arial" w:hAnsi="Arial" w:cs="Arial"/>
          <w:sz w:val="20"/>
        </w:rPr>
        <w:t xml:space="preserve">es el nombre dado a los procesos que atacan las rocas en la superficie </w:t>
      </w:r>
      <w:r w:rsidRPr="00A17F7D">
        <w:rPr>
          <w:rFonts w:ascii="Arial" w:hAnsi="Arial" w:cs="Arial"/>
          <w:sz w:val="20"/>
        </w:rPr>
        <w:t xml:space="preserve"> </w:t>
      </w:r>
      <w:r>
        <w:rPr>
          <w:rFonts w:ascii="Arial" w:hAnsi="Arial" w:cs="Arial"/>
          <w:sz w:val="20"/>
        </w:rPr>
        <w:t xml:space="preserve">terrestre generando partículas discretas. </w:t>
      </w:r>
      <w:r w:rsidRPr="00A17F7D">
        <w:rPr>
          <w:rFonts w:ascii="Arial" w:hAnsi="Arial" w:cs="Arial"/>
          <w:sz w:val="20"/>
        </w:rPr>
        <w:t xml:space="preserve"> </w:t>
      </w:r>
      <w:r>
        <w:rPr>
          <w:rFonts w:ascii="Arial" w:hAnsi="Arial" w:cs="Arial"/>
          <w:sz w:val="20"/>
        </w:rPr>
        <w:t>La erosión es la r</w:t>
      </w:r>
      <w:r w:rsidRPr="00A17F7D">
        <w:rPr>
          <w:rFonts w:ascii="Arial" w:hAnsi="Arial" w:cs="Arial"/>
          <w:sz w:val="20"/>
        </w:rPr>
        <w:t>emoción del material previamente meteorizado.</w:t>
      </w:r>
      <w:r>
        <w:rPr>
          <w:rFonts w:ascii="Arial" w:hAnsi="Arial" w:cs="Arial"/>
          <w:sz w:val="20"/>
        </w:rPr>
        <w:t xml:space="preserve"> Esto generalmente es seguido por el transporte y finalmente, cuando la energía se agota, por la </w:t>
      </w:r>
      <w:proofErr w:type="spellStart"/>
      <w:r>
        <w:rPr>
          <w:rFonts w:ascii="Arial" w:hAnsi="Arial" w:cs="Arial"/>
          <w:sz w:val="20"/>
        </w:rPr>
        <w:t>depositación</w:t>
      </w:r>
      <w:proofErr w:type="spellEnd"/>
      <w:r>
        <w:rPr>
          <w:rFonts w:ascii="Arial" w:hAnsi="Arial" w:cs="Arial"/>
          <w:sz w:val="20"/>
        </w:rPr>
        <w:t xml:space="preserve">. </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Pr>
          <w:rFonts w:ascii="Arial" w:hAnsi="Arial" w:cs="Arial"/>
          <w:sz w:val="20"/>
        </w:rPr>
        <w:t xml:space="preserve">La meteorización se divide generalmente en tres tipos. La meteorización física produce la </w:t>
      </w:r>
      <w:r w:rsidRPr="00A17F7D">
        <w:rPr>
          <w:rFonts w:ascii="Arial" w:hAnsi="Arial" w:cs="Arial"/>
          <w:sz w:val="20"/>
        </w:rPr>
        <w:t xml:space="preserve">desintegración </w:t>
      </w:r>
      <w:r>
        <w:rPr>
          <w:rFonts w:ascii="Arial" w:hAnsi="Arial" w:cs="Arial"/>
          <w:sz w:val="20"/>
        </w:rPr>
        <w:t>mecánica de la roca. La meteorización química selectivamente oxida y disuelve los constituyentes minerales de una roca</w:t>
      </w:r>
      <w:r w:rsidRPr="00A17F7D">
        <w:rPr>
          <w:rFonts w:ascii="Arial" w:hAnsi="Arial" w:cs="Arial"/>
          <w:sz w:val="20"/>
        </w:rPr>
        <w:t xml:space="preserve">. </w:t>
      </w:r>
      <w:r>
        <w:rPr>
          <w:rFonts w:ascii="Arial" w:hAnsi="Arial" w:cs="Arial"/>
          <w:sz w:val="20"/>
        </w:rPr>
        <w:t>La meteorización biológica es causada por los efectos</w:t>
      </w:r>
      <w:r w:rsidRPr="00A17F7D">
        <w:rPr>
          <w:rFonts w:ascii="Arial" w:hAnsi="Arial" w:cs="Arial"/>
          <w:sz w:val="20"/>
        </w:rPr>
        <w:t xml:space="preserve"> físicos y químicos producidos por la acción de organismos</w:t>
      </w:r>
      <w:r>
        <w:rPr>
          <w:rFonts w:ascii="Arial" w:hAnsi="Arial" w:cs="Arial"/>
          <w:sz w:val="20"/>
        </w:rPr>
        <w:t xml:space="preserve"> en las rocas</w:t>
      </w:r>
      <w:r w:rsidRPr="00A17F7D">
        <w:rPr>
          <w:rFonts w:ascii="Arial" w:hAnsi="Arial" w:cs="Arial"/>
          <w:sz w:val="20"/>
        </w:rPr>
        <w:t>.</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Pr>
          <w:rFonts w:ascii="Arial" w:hAnsi="Arial" w:cs="Arial"/>
          <w:sz w:val="20"/>
        </w:rPr>
        <w:t>La erosión puede ser causada por cuatro agentes: gravedad, hielo, agua y viento.</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La gravedad, puede actuar lentamente por ejemplo en la reptación </w:t>
      </w:r>
      <w:r>
        <w:rPr>
          <w:rFonts w:ascii="Arial" w:hAnsi="Arial" w:cs="Arial"/>
          <w:sz w:val="20"/>
        </w:rPr>
        <w:t>(movimiento de masa lento), o rápidamente, como sucede en las avalanchas</w:t>
      </w:r>
      <w:r w:rsidRPr="00A17F7D">
        <w:rPr>
          <w:rFonts w:ascii="Arial" w:hAnsi="Arial" w:cs="Arial"/>
          <w:sz w:val="20"/>
        </w:rPr>
        <w:t>.</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El hielo produce erosión considerable cuando </w:t>
      </w:r>
      <w:r>
        <w:rPr>
          <w:rFonts w:ascii="Arial" w:hAnsi="Arial" w:cs="Arial"/>
          <w:sz w:val="20"/>
        </w:rPr>
        <w:t>los glaciares se mueven lentamente pendiente abajo</w:t>
      </w:r>
      <w:r w:rsidRPr="00A17F7D">
        <w:rPr>
          <w:rFonts w:ascii="Arial" w:hAnsi="Arial" w:cs="Arial"/>
          <w:sz w:val="20"/>
        </w:rPr>
        <w:t xml:space="preserve"> </w:t>
      </w:r>
      <w:r>
        <w:rPr>
          <w:rFonts w:ascii="Arial" w:hAnsi="Arial" w:cs="Arial"/>
          <w:sz w:val="20"/>
        </w:rPr>
        <w:t xml:space="preserve">generándose </w:t>
      </w:r>
      <w:r w:rsidRPr="00A17F7D">
        <w:rPr>
          <w:rFonts w:ascii="Arial" w:hAnsi="Arial" w:cs="Arial"/>
          <w:sz w:val="20"/>
        </w:rPr>
        <w:t xml:space="preserve">estrías </w:t>
      </w:r>
      <w:r>
        <w:rPr>
          <w:rFonts w:ascii="Arial" w:hAnsi="Arial" w:cs="Arial"/>
          <w:sz w:val="20"/>
        </w:rPr>
        <w:t>en la superficie debido a su carácter abrasivo.</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El a</w:t>
      </w:r>
      <w:r>
        <w:rPr>
          <w:rFonts w:ascii="Arial" w:hAnsi="Arial" w:cs="Arial"/>
          <w:sz w:val="20"/>
        </w:rPr>
        <w:t xml:space="preserve">gua es un </w:t>
      </w:r>
      <w:r w:rsidRPr="00A17F7D">
        <w:rPr>
          <w:rFonts w:ascii="Arial" w:hAnsi="Arial" w:cs="Arial"/>
          <w:sz w:val="20"/>
        </w:rPr>
        <w:t>agente erosivo muy importante, puede darse</w:t>
      </w:r>
      <w:r>
        <w:rPr>
          <w:rFonts w:ascii="Arial" w:hAnsi="Arial" w:cs="Arial"/>
          <w:sz w:val="20"/>
        </w:rPr>
        <w:t xml:space="preserve"> de manera rápida por ejemplo en </w:t>
      </w:r>
      <w:r w:rsidRPr="00A17F7D">
        <w:rPr>
          <w:rFonts w:ascii="Arial" w:hAnsi="Arial" w:cs="Arial"/>
          <w:sz w:val="20"/>
        </w:rPr>
        <w:t xml:space="preserve">inundaciones o </w:t>
      </w:r>
      <w:r>
        <w:rPr>
          <w:rFonts w:ascii="Arial" w:hAnsi="Arial" w:cs="Arial"/>
          <w:sz w:val="20"/>
        </w:rPr>
        <w:t xml:space="preserve">de manera lenta cuando se produce </w:t>
      </w:r>
      <w:r w:rsidRPr="00A17F7D">
        <w:rPr>
          <w:rFonts w:ascii="Arial" w:hAnsi="Arial" w:cs="Arial"/>
          <w:sz w:val="20"/>
        </w:rPr>
        <w:t>el socavamiento de acantilados</w:t>
      </w:r>
      <w:r>
        <w:rPr>
          <w:rFonts w:ascii="Arial" w:hAnsi="Arial" w:cs="Arial"/>
          <w:sz w:val="20"/>
        </w:rPr>
        <w:t xml:space="preserve"> por acción de las olas.</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Pr>
          <w:rFonts w:ascii="Arial" w:hAnsi="Arial" w:cs="Arial"/>
          <w:sz w:val="20"/>
        </w:rPr>
        <w:t xml:space="preserve">La acción del viento es probablemente infinitesimal. Sin embargo </w:t>
      </w:r>
      <w:r w:rsidRPr="00A17F7D">
        <w:rPr>
          <w:rFonts w:ascii="Arial" w:hAnsi="Arial" w:cs="Arial"/>
          <w:sz w:val="20"/>
        </w:rPr>
        <w:t xml:space="preserve">en zonas desérticas se observa cuando se presentan nubes de </w:t>
      </w:r>
      <w:r>
        <w:rPr>
          <w:rFonts w:ascii="Arial" w:hAnsi="Arial" w:cs="Arial"/>
          <w:sz w:val="20"/>
        </w:rPr>
        <w:t>arena</w:t>
      </w:r>
      <w:r w:rsidRPr="00A17F7D">
        <w:rPr>
          <w:rFonts w:ascii="Arial" w:hAnsi="Arial" w:cs="Arial"/>
          <w:sz w:val="20"/>
        </w:rPr>
        <w:t xml:space="preserve"> que golpean las rocas </w:t>
      </w:r>
      <w:r>
        <w:rPr>
          <w:rFonts w:ascii="Arial" w:hAnsi="Arial" w:cs="Arial"/>
          <w:sz w:val="20"/>
        </w:rPr>
        <w:t>expuestas en superficie</w:t>
      </w:r>
      <w:r w:rsidRPr="00A17F7D">
        <w:rPr>
          <w:rFonts w:ascii="Arial" w:hAnsi="Arial" w:cs="Arial"/>
          <w:sz w:val="20"/>
        </w:rPr>
        <w:t xml:space="preserve"> </w:t>
      </w:r>
      <w:r>
        <w:rPr>
          <w:rFonts w:ascii="Arial" w:hAnsi="Arial" w:cs="Arial"/>
          <w:sz w:val="20"/>
        </w:rPr>
        <w:t xml:space="preserve">produciendo </w:t>
      </w:r>
      <w:r w:rsidRPr="00A17F7D">
        <w:rPr>
          <w:rFonts w:ascii="Arial" w:hAnsi="Arial" w:cs="Arial"/>
          <w:sz w:val="20"/>
        </w:rPr>
        <w:t>un desgaste da las mismas.</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E</w:t>
      </w:r>
      <w:r w:rsidRPr="00A17F7D">
        <w:rPr>
          <w:rFonts w:ascii="Arial" w:hAnsi="Arial" w:cs="Arial"/>
          <w:sz w:val="20"/>
        </w:rPr>
        <w:t>s una simplificación asumir que siempr</w:t>
      </w:r>
      <w:r>
        <w:rPr>
          <w:rFonts w:ascii="Arial" w:hAnsi="Arial" w:cs="Arial"/>
          <w:sz w:val="20"/>
        </w:rPr>
        <w:t xml:space="preserve">e después de meteorización hay </w:t>
      </w:r>
      <w:r w:rsidRPr="00A17F7D">
        <w:rPr>
          <w:rFonts w:ascii="Arial" w:hAnsi="Arial" w:cs="Arial"/>
          <w:sz w:val="20"/>
        </w:rPr>
        <w:t xml:space="preserve">erosión.  En pendientes altas la erosión </w:t>
      </w:r>
      <w:r>
        <w:rPr>
          <w:rFonts w:ascii="Arial" w:hAnsi="Arial" w:cs="Arial"/>
          <w:sz w:val="20"/>
        </w:rPr>
        <w:t>se desarrolla de manera tan rápida que la roca no está expuesta suficiente tiempo como para que sufra un grado significativo de meteorización.</w:t>
      </w:r>
    </w:p>
    <w:p w:rsidR="00F5186D" w:rsidRDefault="00F5186D" w:rsidP="00F5186D">
      <w:pPr>
        <w:jc w:val="center"/>
        <w:rPr>
          <w:rFonts w:ascii="Arial" w:hAnsi="Arial" w:cs="Arial"/>
          <w:sz w:val="20"/>
        </w:rPr>
      </w:pPr>
      <w:r>
        <w:rPr>
          <w:rFonts w:ascii="Arial" w:hAnsi="Arial" w:cs="Arial"/>
          <w:noProof/>
          <w:sz w:val="20"/>
          <w:lang w:val="es-CO" w:eastAsia="es-CO"/>
        </w:rPr>
        <w:drawing>
          <wp:inline distT="0" distB="0" distL="0" distR="0" wp14:anchorId="25DFE096" wp14:editId="18B795B0">
            <wp:extent cx="3000375" cy="1724025"/>
            <wp:effectExtent l="0" t="0" r="9525" b="9525"/>
            <wp:docPr id="6" name="Imagen 6" descr="relac erosionpendi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lac erosionpendi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00375" cy="1724025"/>
                    </a:xfrm>
                    <a:prstGeom prst="rect">
                      <a:avLst/>
                    </a:prstGeom>
                    <a:noFill/>
                    <a:ln>
                      <a:noFill/>
                    </a:ln>
                  </pic:spPr>
                </pic:pic>
              </a:graphicData>
            </a:graphic>
          </wp:inline>
        </w:drawing>
      </w:r>
    </w:p>
    <w:p w:rsidR="00F5186D" w:rsidRDefault="00F5186D" w:rsidP="00F5186D">
      <w:pPr>
        <w:jc w:val="both"/>
        <w:rPr>
          <w:rFonts w:ascii="Arial" w:hAnsi="Arial" w:cs="Arial"/>
          <w:sz w:val="20"/>
        </w:rPr>
      </w:pPr>
      <w:r>
        <w:rPr>
          <w:rFonts w:ascii="Arial" w:hAnsi="Arial" w:cs="Arial"/>
          <w:sz w:val="20"/>
        </w:rPr>
        <w:lastRenderedPageBreak/>
        <w:t>Los mismos agentes erosivos son los agentes de transporte. Es importante analizar el papel jugado por estos agentes en la segregación de sedimentos.</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Pr>
          <w:rFonts w:ascii="Arial" w:hAnsi="Arial" w:cs="Arial"/>
          <w:sz w:val="20"/>
        </w:rPr>
        <w:t>L</w:t>
      </w:r>
      <w:r w:rsidRPr="00A17F7D">
        <w:rPr>
          <w:rFonts w:ascii="Arial" w:hAnsi="Arial" w:cs="Arial"/>
          <w:sz w:val="20"/>
        </w:rPr>
        <w:t>os produc</w:t>
      </w:r>
      <w:r>
        <w:rPr>
          <w:rFonts w:ascii="Arial" w:hAnsi="Arial" w:cs="Arial"/>
          <w:sz w:val="20"/>
        </w:rPr>
        <w:t xml:space="preserve">tos de la meteorización se pueden clasificar en dos: solutos y residuos. Los </w:t>
      </w:r>
      <w:r w:rsidRPr="00A17F7D">
        <w:rPr>
          <w:rFonts w:ascii="Arial" w:hAnsi="Arial" w:cs="Arial"/>
          <w:sz w:val="20"/>
        </w:rPr>
        <w:t xml:space="preserve"> </w:t>
      </w:r>
      <w:r>
        <w:rPr>
          <w:rFonts w:ascii="Arial" w:hAnsi="Arial" w:cs="Arial"/>
          <w:sz w:val="20"/>
        </w:rPr>
        <w:t>solutos</w:t>
      </w:r>
      <w:r w:rsidRPr="00A17F7D">
        <w:rPr>
          <w:rFonts w:ascii="Arial" w:hAnsi="Arial" w:cs="Arial"/>
          <w:sz w:val="20"/>
        </w:rPr>
        <w:t xml:space="preserve"> </w:t>
      </w:r>
      <w:r>
        <w:rPr>
          <w:rFonts w:ascii="Arial" w:hAnsi="Arial" w:cs="Arial"/>
          <w:sz w:val="20"/>
        </w:rPr>
        <w:t>corresponden a la fracción soluble de las rocas que es llevada en el agua. Los residuos son  los productos insolubles de la meteorización</w:t>
      </w:r>
      <w:r w:rsidRPr="00A17F7D">
        <w:rPr>
          <w:rFonts w:ascii="Arial" w:hAnsi="Arial" w:cs="Arial"/>
          <w:sz w:val="20"/>
        </w:rPr>
        <w:t>.</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La gravedad y el hielo son agentes que tienen gran capacidad de transporte </w:t>
      </w:r>
      <w:r>
        <w:rPr>
          <w:rFonts w:ascii="Arial" w:hAnsi="Arial" w:cs="Arial"/>
          <w:sz w:val="20"/>
        </w:rPr>
        <w:t xml:space="preserve">llevan </w:t>
      </w:r>
      <w:r w:rsidRPr="00A17F7D">
        <w:rPr>
          <w:rFonts w:ascii="Arial" w:hAnsi="Arial" w:cs="Arial"/>
          <w:sz w:val="20"/>
        </w:rPr>
        <w:t xml:space="preserve">principalmente residuos, con mucha diversidad de tamaño de partículas, </w:t>
      </w:r>
      <w:r>
        <w:rPr>
          <w:rFonts w:ascii="Arial" w:hAnsi="Arial" w:cs="Arial"/>
          <w:sz w:val="20"/>
        </w:rPr>
        <w:t>desde muy finas hasta bloques. N</w:t>
      </w:r>
      <w:r w:rsidRPr="00A17F7D">
        <w:rPr>
          <w:rFonts w:ascii="Arial" w:hAnsi="Arial" w:cs="Arial"/>
          <w:sz w:val="20"/>
        </w:rPr>
        <w:t>o tienen capacidad de segregación, o sea se mezclan los materiales finos y gruesos.</w:t>
      </w:r>
      <w:r>
        <w:rPr>
          <w:rFonts w:ascii="Arial" w:hAnsi="Arial" w:cs="Arial"/>
          <w:sz w:val="20"/>
        </w:rPr>
        <w:t xml:space="preserve"> En consecuencia se generan principalmente gravas mal seleccionadas.</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 xml:space="preserve">El agua posee gran capacidad para el transporte de </w:t>
      </w:r>
      <w:r>
        <w:rPr>
          <w:rFonts w:ascii="Arial" w:hAnsi="Arial" w:cs="Arial"/>
          <w:sz w:val="20"/>
        </w:rPr>
        <w:t xml:space="preserve">solutos, es menos eficiente </w:t>
      </w:r>
      <w:r w:rsidRPr="00A17F7D">
        <w:rPr>
          <w:rFonts w:ascii="Arial" w:hAnsi="Arial" w:cs="Arial"/>
          <w:sz w:val="20"/>
        </w:rPr>
        <w:t xml:space="preserve">para transportar residuos.  </w:t>
      </w:r>
      <w:r>
        <w:rPr>
          <w:rFonts w:ascii="Arial" w:hAnsi="Arial" w:cs="Arial"/>
          <w:sz w:val="20"/>
        </w:rPr>
        <w:t xml:space="preserve">La velocidad de la corriente rara vez es suficientemente fuerte para llevar gravas por grandes distancias. Por esta razón </w:t>
      </w:r>
      <w:r w:rsidRPr="00A17F7D">
        <w:rPr>
          <w:rFonts w:ascii="Arial" w:hAnsi="Arial" w:cs="Arial"/>
          <w:sz w:val="20"/>
        </w:rPr>
        <w:t>se presenta una segregación separando los m</w:t>
      </w:r>
      <w:r>
        <w:rPr>
          <w:rFonts w:ascii="Arial" w:hAnsi="Arial" w:cs="Arial"/>
          <w:sz w:val="20"/>
        </w:rPr>
        <w:t>ateriales finos de los gruesos. L</w:t>
      </w:r>
      <w:r w:rsidRPr="00A17F7D">
        <w:rPr>
          <w:rFonts w:ascii="Arial" w:hAnsi="Arial" w:cs="Arial"/>
          <w:sz w:val="20"/>
        </w:rPr>
        <w:t xml:space="preserve">os productos finales serán </w:t>
      </w:r>
      <w:r>
        <w:rPr>
          <w:rFonts w:ascii="Arial" w:hAnsi="Arial" w:cs="Arial"/>
          <w:sz w:val="20"/>
        </w:rPr>
        <w:t xml:space="preserve">principalmente </w:t>
      </w:r>
      <w:r w:rsidRPr="00A17F7D">
        <w:rPr>
          <w:rFonts w:ascii="Arial" w:hAnsi="Arial" w:cs="Arial"/>
          <w:sz w:val="20"/>
        </w:rPr>
        <w:t xml:space="preserve">calizas, </w:t>
      </w:r>
      <w:proofErr w:type="spellStart"/>
      <w:r w:rsidRPr="00A17F7D">
        <w:rPr>
          <w:rFonts w:ascii="Arial" w:hAnsi="Arial" w:cs="Arial"/>
          <w:sz w:val="20"/>
        </w:rPr>
        <w:t>lutitas</w:t>
      </w:r>
      <w:proofErr w:type="spellEnd"/>
      <w:r w:rsidRPr="00A17F7D">
        <w:rPr>
          <w:rFonts w:ascii="Arial" w:hAnsi="Arial" w:cs="Arial"/>
          <w:sz w:val="20"/>
        </w:rPr>
        <w:t xml:space="preserve"> y aren</w:t>
      </w:r>
      <w:r>
        <w:rPr>
          <w:rFonts w:ascii="Arial" w:hAnsi="Arial" w:cs="Arial"/>
          <w:sz w:val="20"/>
        </w:rPr>
        <w:t>it</w:t>
      </w:r>
      <w:r w:rsidRPr="00A17F7D">
        <w:rPr>
          <w:rFonts w:ascii="Arial" w:hAnsi="Arial" w:cs="Arial"/>
          <w:sz w:val="20"/>
        </w:rPr>
        <w:t>as</w:t>
      </w:r>
      <w:r>
        <w:rPr>
          <w:rFonts w:ascii="Arial" w:hAnsi="Arial" w:cs="Arial"/>
          <w:sz w:val="20"/>
        </w:rPr>
        <w:t>.</w:t>
      </w:r>
      <w:r w:rsidRPr="00A17F7D">
        <w:rPr>
          <w:rFonts w:ascii="Arial" w:hAnsi="Arial" w:cs="Arial"/>
          <w:sz w:val="20"/>
        </w:rPr>
        <w:t xml:space="preserve"> </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Pr>
          <w:rFonts w:ascii="Arial" w:hAnsi="Arial" w:cs="Arial"/>
          <w:sz w:val="20"/>
        </w:rPr>
        <w:t xml:space="preserve">El viento tiene una </w:t>
      </w:r>
      <w:r w:rsidRPr="00A17F7D">
        <w:rPr>
          <w:rFonts w:ascii="Arial" w:hAnsi="Arial" w:cs="Arial"/>
          <w:sz w:val="20"/>
        </w:rPr>
        <w:t xml:space="preserve">nula capacidad para transportar </w:t>
      </w:r>
      <w:r>
        <w:rPr>
          <w:rFonts w:ascii="Arial" w:hAnsi="Arial" w:cs="Arial"/>
          <w:sz w:val="20"/>
        </w:rPr>
        <w:t xml:space="preserve">solutos. Es el agente más selectivo, es decir tiene una muy </w:t>
      </w:r>
      <w:r w:rsidRPr="00A17F7D">
        <w:rPr>
          <w:rFonts w:ascii="Arial" w:hAnsi="Arial" w:cs="Arial"/>
          <w:sz w:val="20"/>
        </w:rPr>
        <w:t xml:space="preserve"> </w:t>
      </w:r>
      <w:r>
        <w:rPr>
          <w:rFonts w:ascii="Arial" w:hAnsi="Arial" w:cs="Arial"/>
          <w:sz w:val="20"/>
        </w:rPr>
        <w:t>buena capacidad de segregación. T</w:t>
      </w:r>
      <w:r w:rsidRPr="00A17F7D">
        <w:rPr>
          <w:rFonts w:ascii="Arial" w:hAnsi="Arial" w:cs="Arial"/>
          <w:sz w:val="20"/>
        </w:rPr>
        <w:t>ransporta principalmente dos tipos de part</w:t>
      </w:r>
      <w:r>
        <w:rPr>
          <w:rFonts w:ascii="Arial" w:hAnsi="Arial" w:cs="Arial"/>
          <w:sz w:val="20"/>
        </w:rPr>
        <w:t xml:space="preserve">ículas: arenas finas a medias, cerca de la superficie </w:t>
      </w:r>
      <w:r w:rsidRPr="00A17F7D">
        <w:rPr>
          <w:rFonts w:ascii="Arial" w:hAnsi="Arial" w:cs="Arial"/>
          <w:sz w:val="20"/>
        </w:rPr>
        <w:t>y en la parte superior sedimentos limosos.  Produce sedimentos bien seleccionados.</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 xml:space="preserve">Esta revisión de los agentes de transporte muestra que los sedimentos se segregan en las categorías de conglomerados, arenas, </w:t>
      </w:r>
      <w:proofErr w:type="spellStart"/>
      <w:r>
        <w:rPr>
          <w:rFonts w:ascii="Arial" w:hAnsi="Arial" w:cs="Arial"/>
          <w:sz w:val="20"/>
        </w:rPr>
        <w:t>lutitas</w:t>
      </w:r>
      <w:proofErr w:type="spellEnd"/>
      <w:r>
        <w:rPr>
          <w:rFonts w:ascii="Arial" w:hAnsi="Arial" w:cs="Arial"/>
          <w:sz w:val="20"/>
        </w:rPr>
        <w:t xml:space="preserve"> y calizas por procesos naturales.</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Pr>
          <w:rFonts w:ascii="Arial" w:hAnsi="Arial" w:cs="Arial"/>
          <w:b/>
          <w:sz w:val="20"/>
        </w:rPr>
        <w:t xml:space="preserve">4. </w:t>
      </w:r>
      <w:r w:rsidRPr="00A17F7D">
        <w:rPr>
          <w:rFonts w:ascii="Arial" w:hAnsi="Arial" w:cs="Arial"/>
          <w:b/>
          <w:sz w:val="20"/>
        </w:rPr>
        <w:t>CLASIFICACION DE COMPONENTES DE ROCAS SEDIMENTARIAS (FOLK</w:t>
      </w:r>
      <w:proofErr w:type="gramStart"/>
      <w:r w:rsidRPr="00A17F7D">
        <w:rPr>
          <w:rFonts w:ascii="Arial" w:hAnsi="Arial" w:cs="Arial"/>
          <w:b/>
          <w:sz w:val="20"/>
        </w:rPr>
        <w:t>,1980</w:t>
      </w:r>
      <w:proofErr w:type="gramEnd"/>
      <w:r w:rsidRPr="00A17F7D">
        <w:rPr>
          <w:rFonts w:ascii="Arial" w:hAnsi="Arial" w:cs="Arial"/>
          <w:b/>
          <w:sz w:val="20"/>
        </w:rPr>
        <w:t>).</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Las rocas sedime</w:t>
      </w:r>
      <w:r>
        <w:rPr>
          <w:rFonts w:ascii="Arial" w:hAnsi="Arial" w:cs="Arial"/>
          <w:sz w:val="20"/>
        </w:rPr>
        <w:t>ntarias cubren cerca del 70% de la superficie terrestre. Los sedimentos están constituidos fundamentalmente de tres componentes que se pueden mezclar en proporciones variables.</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Pr>
          <w:rFonts w:ascii="Arial" w:hAnsi="Arial" w:cs="Arial"/>
          <w:b/>
          <w:sz w:val="20"/>
        </w:rPr>
        <w:t>Componentes terrígeno</w:t>
      </w:r>
      <w:r w:rsidRPr="00A17F7D">
        <w:rPr>
          <w:rFonts w:ascii="Arial" w:hAnsi="Arial" w:cs="Arial"/>
          <w:b/>
          <w:sz w:val="20"/>
        </w:rPr>
        <w:t>s</w:t>
      </w:r>
      <w:r w:rsidRPr="00A17F7D">
        <w:rPr>
          <w:rFonts w:ascii="Arial" w:hAnsi="Arial" w:cs="Arial"/>
          <w:sz w:val="20"/>
        </w:rPr>
        <w:t>: Provienen de la desintegración mecánica  de rocas pre</w:t>
      </w:r>
      <w:r>
        <w:rPr>
          <w:rFonts w:ascii="Arial" w:hAnsi="Arial" w:cs="Arial"/>
          <w:sz w:val="20"/>
        </w:rPr>
        <w:t>e</w:t>
      </w:r>
      <w:r w:rsidRPr="00A17F7D">
        <w:rPr>
          <w:rFonts w:ascii="Arial" w:hAnsi="Arial" w:cs="Arial"/>
          <w:sz w:val="20"/>
        </w:rPr>
        <w:t>xistente</w:t>
      </w:r>
      <w:r>
        <w:rPr>
          <w:rFonts w:ascii="Arial" w:hAnsi="Arial" w:cs="Arial"/>
          <w:sz w:val="20"/>
        </w:rPr>
        <w:t xml:space="preserve">s  fuera de la cuenca de </w:t>
      </w:r>
      <w:proofErr w:type="spellStart"/>
      <w:r>
        <w:rPr>
          <w:rFonts w:ascii="Arial" w:hAnsi="Arial" w:cs="Arial"/>
          <w:sz w:val="20"/>
        </w:rPr>
        <w:t>depositación</w:t>
      </w:r>
      <w:proofErr w:type="spellEnd"/>
      <w:r>
        <w:rPr>
          <w:rFonts w:ascii="Arial" w:hAnsi="Arial" w:cs="Arial"/>
          <w:sz w:val="20"/>
        </w:rPr>
        <w:t xml:space="preserve"> y llevados a la misma como sólidos. </w:t>
      </w:r>
      <w:r w:rsidRPr="00A17F7D">
        <w:rPr>
          <w:rFonts w:ascii="Arial" w:hAnsi="Arial" w:cs="Arial"/>
          <w:sz w:val="20"/>
        </w:rPr>
        <w:t xml:space="preserve"> Se r</w:t>
      </w:r>
      <w:r>
        <w:rPr>
          <w:rFonts w:ascii="Arial" w:hAnsi="Arial" w:cs="Arial"/>
          <w:sz w:val="20"/>
        </w:rPr>
        <w:t xml:space="preserve">elacionan con el clásico hemiciclo exógeno. Por ejemplo: </w:t>
      </w:r>
      <w:r w:rsidRPr="00A17F7D">
        <w:rPr>
          <w:rFonts w:ascii="Arial" w:hAnsi="Arial" w:cs="Arial"/>
          <w:sz w:val="20"/>
        </w:rPr>
        <w:t>are</w:t>
      </w:r>
      <w:r>
        <w:rPr>
          <w:rFonts w:ascii="Arial" w:hAnsi="Arial" w:cs="Arial"/>
          <w:sz w:val="20"/>
        </w:rPr>
        <w:t xml:space="preserve">nas cuarzosas o de feldespatos, </w:t>
      </w:r>
      <w:proofErr w:type="spellStart"/>
      <w:r w:rsidRPr="00A17F7D">
        <w:rPr>
          <w:rFonts w:ascii="Arial" w:hAnsi="Arial" w:cs="Arial"/>
          <w:sz w:val="20"/>
        </w:rPr>
        <w:t>lutitas</w:t>
      </w:r>
      <w:proofErr w:type="spellEnd"/>
      <w:r w:rsidRPr="00A17F7D">
        <w:rPr>
          <w:rFonts w:ascii="Arial" w:hAnsi="Arial" w:cs="Arial"/>
          <w:sz w:val="20"/>
        </w:rPr>
        <w:t>.</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Pr>
          <w:rFonts w:ascii="Arial" w:hAnsi="Arial" w:cs="Arial"/>
          <w:b/>
          <w:sz w:val="20"/>
        </w:rPr>
        <w:t xml:space="preserve">Componentes </w:t>
      </w:r>
      <w:proofErr w:type="spellStart"/>
      <w:proofErr w:type="gramStart"/>
      <w:r>
        <w:rPr>
          <w:rFonts w:ascii="Arial" w:hAnsi="Arial" w:cs="Arial"/>
          <w:b/>
          <w:sz w:val="20"/>
        </w:rPr>
        <w:t>aloquímico</w:t>
      </w:r>
      <w:r w:rsidRPr="00A17F7D">
        <w:rPr>
          <w:rFonts w:ascii="Arial" w:hAnsi="Arial" w:cs="Arial"/>
          <w:b/>
          <w:sz w:val="20"/>
        </w:rPr>
        <w:t>s</w:t>
      </w:r>
      <w:proofErr w:type="spellEnd"/>
      <w:r w:rsidRPr="00A17F7D">
        <w:rPr>
          <w:rFonts w:ascii="Arial" w:hAnsi="Arial" w:cs="Arial"/>
          <w:b/>
          <w:sz w:val="20"/>
        </w:rPr>
        <w:t> :</w:t>
      </w:r>
      <w:proofErr w:type="gramEnd"/>
      <w:r w:rsidRPr="00A17F7D">
        <w:rPr>
          <w:rFonts w:ascii="Arial" w:hAnsi="Arial" w:cs="Arial"/>
          <w:sz w:val="20"/>
        </w:rPr>
        <w:t xml:space="preserve"> </w:t>
      </w:r>
      <w:r>
        <w:rPr>
          <w:rFonts w:ascii="Arial" w:hAnsi="Arial" w:cs="Arial"/>
          <w:sz w:val="20"/>
        </w:rPr>
        <w:t>Sustancias prov</w:t>
      </w:r>
      <w:r w:rsidRPr="00A17F7D">
        <w:rPr>
          <w:rFonts w:ascii="Arial" w:hAnsi="Arial" w:cs="Arial"/>
          <w:sz w:val="20"/>
        </w:rPr>
        <w:t>en</w:t>
      </w:r>
      <w:r>
        <w:rPr>
          <w:rFonts w:ascii="Arial" w:hAnsi="Arial" w:cs="Arial"/>
          <w:sz w:val="20"/>
        </w:rPr>
        <w:t>i</w:t>
      </w:r>
      <w:r w:rsidRPr="00A17F7D">
        <w:rPr>
          <w:rFonts w:ascii="Arial" w:hAnsi="Arial" w:cs="Arial"/>
          <w:sz w:val="20"/>
        </w:rPr>
        <w:t>en</w:t>
      </w:r>
      <w:r>
        <w:rPr>
          <w:rFonts w:ascii="Arial" w:hAnsi="Arial" w:cs="Arial"/>
          <w:sz w:val="20"/>
        </w:rPr>
        <w:t>tes</w:t>
      </w:r>
      <w:r w:rsidRPr="00A17F7D">
        <w:rPr>
          <w:rFonts w:ascii="Arial" w:hAnsi="Arial" w:cs="Arial"/>
          <w:sz w:val="20"/>
        </w:rPr>
        <w:t xml:space="preserve"> de precipitación química</w:t>
      </w:r>
      <w:r>
        <w:rPr>
          <w:rFonts w:ascii="Arial" w:hAnsi="Arial" w:cs="Arial"/>
          <w:sz w:val="20"/>
        </w:rPr>
        <w:t xml:space="preserve"> dentro de la cuenca de depósito </w:t>
      </w:r>
      <w:r w:rsidRPr="00A17F7D">
        <w:rPr>
          <w:rFonts w:ascii="Arial" w:hAnsi="Arial" w:cs="Arial"/>
          <w:sz w:val="20"/>
        </w:rPr>
        <w:t xml:space="preserve"> pero </w:t>
      </w:r>
      <w:r>
        <w:rPr>
          <w:rFonts w:ascii="Arial" w:hAnsi="Arial" w:cs="Arial"/>
          <w:sz w:val="20"/>
        </w:rPr>
        <w:t xml:space="preserve">que posteriormente </w:t>
      </w:r>
      <w:r w:rsidRPr="00A17F7D">
        <w:rPr>
          <w:rFonts w:ascii="Arial" w:hAnsi="Arial" w:cs="Arial"/>
          <w:sz w:val="20"/>
        </w:rPr>
        <w:t>ha</w:t>
      </w:r>
      <w:r>
        <w:rPr>
          <w:rFonts w:ascii="Arial" w:hAnsi="Arial" w:cs="Arial"/>
          <w:sz w:val="20"/>
        </w:rPr>
        <w:t>n sufrido algo de transporte como sólidos dentro de la cuenca.</w:t>
      </w:r>
      <w:r w:rsidRPr="00A17F7D">
        <w:rPr>
          <w:rFonts w:ascii="Arial" w:hAnsi="Arial" w:cs="Arial"/>
          <w:sz w:val="20"/>
        </w:rPr>
        <w:t xml:space="preserve"> </w:t>
      </w:r>
      <w:r>
        <w:rPr>
          <w:rFonts w:ascii="Arial" w:hAnsi="Arial" w:cs="Arial"/>
          <w:sz w:val="20"/>
        </w:rPr>
        <w:t>P</w:t>
      </w:r>
      <w:r w:rsidRPr="00A17F7D">
        <w:rPr>
          <w:rFonts w:ascii="Arial" w:hAnsi="Arial" w:cs="Arial"/>
          <w:sz w:val="20"/>
        </w:rPr>
        <w:t>or ejemplo cuando se e</w:t>
      </w:r>
      <w:r>
        <w:rPr>
          <w:rFonts w:ascii="Arial" w:hAnsi="Arial" w:cs="Arial"/>
          <w:sz w:val="20"/>
        </w:rPr>
        <w:t xml:space="preserve">ncuentran fragmentos de fósiles, </w:t>
      </w:r>
      <w:proofErr w:type="spellStart"/>
      <w:r>
        <w:rPr>
          <w:rFonts w:ascii="Arial" w:hAnsi="Arial" w:cs="Arial"/>
          <w:sz w:val="20"/>
        </w:rPr>
        <w:t>ooides</w:t>
      </w:r>
      <w:proofErr w:type="spellEnd"/>
      <w:r>
        <w:rPr>
          <w:rFonts w:ascii="Arial" w:hAnsi="Arial" w:cs="Arial"/>
          <w:sz w:val="20"/>
        </w:rPr>
        <w:t>, pellets.</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b/>
          <w:sz w:val="20"/>
        </w:rPr>
        <w:t xml:space="preserve">Componentes </w:t>
      </w:r>
      <w:proofErr w:type="spellStart"/>
      <w:r>
        <w:rPr>
          <w:rFonts w:ascii="Arial" w:hAnsi="Arial" w:cs="Arial"/>
          <w:b/>
          <w:sz w:val="20"/>
        </w:rPr>
        <w:t>o</w:t>
      </w:r>
      <w:r w:rsidRPr="00A17F7D">
        <w:rPr>
          <w:rFonts w:ascii="Arial" w:hAnsi="Arial" w:cs="Arial"/>
          <w:b/>
          <w:sz w:val="20"/>
        </w:rPr>
        <w:t>rtoquímicas</w:t>
      </w:r>
      <w:proofErr w:type="spellEnd"/>
      <w:r>
        <w:rPr>
          <w:rFonts w:ascii="Arial" w:hAnsi="Arial" w:cs="Arial"/>
          <w:b/>
          <w:sz w:val="20"/>
        </w:rPr>
        <w:t xml:space="preserve">: </w:t>
      </w:r>
      <w:r>
        <w:rPr>
          <w:rFonts w:ascii="Arial" w:hAnsi="Arial" w:cs="Arial"/>
          <w:sz w:val="20"/>
        </w:rPr>
        <w:t>son precipitados químicos “normales”. Se producen químicamente dentro de la cuenca  y no muestran evidencias de transporte significativo. P</w:t>
      </w:r>
      <w:r w:rsidRPr="00A17F7D">
        <w:rPr>
          <w:rFonts w:ascii="Arial" w:hAnsi="Arial" w:cs="Arial"/>
          <w:sz w:val="20"/>
        </w:rPr>
        <w:t xml:space="preserve">or ejemplo,  evaporitas (yeso, anhidrita, halita), </w:t>
      </w:r>
    </w:p>
    <w:p w:rsidR="00F5186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Pr>
          <w:rFonts w:ascii="Arial" w:hAnsi="Arial" w:cs="Arial"/>
          <w:sz w:val="20"/>
        </w:rPr>
        <w:t>Algunos autores manifiestan que las r</w:t>
      </w:r>
      <w:r w:rsidRPr="00A17F7D">
        <w:rPr>
          <w:rFonts w:ascii="Arial" w:hAnsi="Arial" w:cs="Arial"/>
          <w:sz w:val="20"/>
        </w:rPr>
        <w:t xml:space="preserve">ocas </w:t>
      </w:r>
      <w:r>
        <w:rPr>
          <w:rFonts w:ascii="Arial" w:hAnsi="Arial" w:cs="Arial"/>
          <w:sz w:val="20"/>
        </w:rPr>
        <w:t xml:space="preserve">detríticas o clásticas son exclusivamente las terrígenas; otros autores  incluyen las </w:t>
      </w:r>
      <w:proofErr w:type="spellStart"/>
      <w:r>
        <w:rPr>
          <w:rFonts w:ascii="Arial" w:hAnsi="Arial" w:cs="Arial"/>
          <w:sz w:val="20"/>
        </w:rPr>
        <w:t>aloquímicas</w:t>
      </w:r>
      <w:proofErr w:type="spellEnd"/>
      <w:r>
        <w:rPr>
          <w:rFonts w:ascii="Arial" w:hAnsi="Arial" w:cs="Arial"/>
          <w:sz w:val="20"/>
        </w:rPr>
        <w:t xml:space="preserve"> y las terrígenas. Por estas razones Folk r</w:t>
      </w:r>
      <w:r w:rsidRPr="00A17F7D">
        <w:rPr>
          <w:rFonts w:ascii="Arial" w:hAnsi="Arial" w:cs="Arial"/>
          <w:sz w:val="20"/>
        </w:rPr>
        <w:t xml:space="preserve">ecomienda conservar </w:t>
      </w:r>
      <w:r>
        <w:rPr>
          <w:rFonts w:ascii="Arial" w:hAnsi="Arial" w:cs="Arial"/>
          <w:sz w:val="20"/>
        </w:rPr>
        <w:t>sólo</w:t>
      </w:r>
      <w:r w:rsidRPr="00A17F7D">
        <w:rPr>
          <w:rFonts w:ascii="Arial" w:hAnsi="Arial" w:cs="Arial"/>
          <w:sz w:val="20"/>
        </w:rPr>
        <w:t xml:space="preserve"> el término terrígeno.</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 xml:space="preserve">Las rocas sedimentarias se dividen en 5 clases con base en las proporciones de estos tres miembros extremos como se muestra en el diagrama.  </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 xml:space="preserve">T: Rocas terrígenas; </w:t>
      </w:r>
      <w:proofErr w:type="spellStart"/>
      <w:r>
        <w:rPr>
          <w:rFonts w:ascii="Arial" w:hAnsi="Arial" w:cs="Arial"/>
          <w:sz w:val="20"/>
        </w:rPr>
        <w:t>ej</w:t>
      </w:r>
      <w:proofErr w:type="spellEnd"/>
      <w:proofErr w:type="gramStart"/>
      <w:r>
        <w:rPr>
          <w:rFonts w:ascii="Arial" w:hAnsi="Arial" w:cs="Arial"/>
          <w:sz w:val="20"/>
        </w:rPr>
        <w:t>: :</w:t>
      </w:r>
      <w:proofErr w:type="gramEnd"/>
      <w:r>
        <w:rPr>
          <w:rFonts w:ascii="Arial" w:hAnsi="Arial" w:cs="Arial"/>
          <w:sz w:val="20"/>
        </w:rPr>
        <w:t xml:space="preserve"> </w:t>
      </w:r>
      <w:proofErr w:type="spellStart"/>
      <w:r>
        <w:rPr>
          <w:rFonts w:ascii="Arial" w:hAnsi="Arial" w:cs="Arial"/>
          <w:sz w:val="20"/>
        </w:rPr>
        <w:t>lutitas</w:t>
      </w:r>
      <w:proofErr w:type="spellEnd"/>
      <w:r>
        <w:rPr>
          <w:rFonts w:ascii="Arial" w:hAnsi="Arial" w:cs="Arial"/>
          <w:sz w:val="20"/>
        </w:rPr>
        <w:t>, conglomerados , corresponden a entre  65 y 75% del total de rocas sedimentarias.</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 xml:space="preserve">IA: Rocas </w:t>
      </w:r>
      <w:proofErr w:type="spellStart"/>
      <w:r>
        <w:rPr>
          <w:rFonts w:ascii="Arial" w:hAnsi="Arial" w:cs="Arial"/>
          <w:sz w:val="20"/>
        </w:rPr>
        <w:t>Aloquímicas</w:t>
      </w:r>
      <w:proofErr w:type="spellEnd"/>
      <w:r>
        <w:rPr>
          <w:rFonts w:ascii="Arial" w:hAnsi="Arial" w:cs="Arial"/>
          <w:sz w:val="20"/>
        </w:rPr>
        <w:t xml:space="preserve"> impuras; por ejemplo: caliza fosilífera arenosa, entre el 10-15%del total.</w:t>
      </w:r>
    </w:p>
    <w:p w:rsidR="00F5186D" w:rsidRDefault="00F5186D" w:rsidP="00F5186D">
      <w:pPr>
        <w:jc w:val="both"/>
        <w:rPr>
          <w:rFonts w:ascii="Arial" w:hAnsi="Arial" w:cs="Arial"/>
          <w:sz w:val="20"/>
        </w:rPr>
      </w:pPr>
      <w:proofErr w:type="gramStart"/>
      <w:r>
        <w:rPr>
          <w:rFonts w:ascii="Arial" w:hAnsi="Arial" w:cs="Arial"/>
          <w:sz w:val="20"/>
        </w:rPr>
        <w:t>IO :Rocas</w:t>
      </w:r>
      <w:proofErr w:type="gramEnd"/>
      <w:r>
        <w:rPr>
          <w:rFonts w:ascii="Arial" w:hAnsi="Arial" w:cs="Arial"/>
          <w:sz w:val="20"/>
        </w:rPr>
        <w:t xml:space="preserve"> </w:t>
      </w:r>
      <w:proofErr w:type="spellStart"/>
      <w:r>
        <w:rPr>
          <w:rFonts w:ascii="Arial" w:hAnsi="Arial" w:cs="Arial"/>
          <w:sz w:val="20"/>
        </w:rPr>
        <w:t>ortoquímicas</w:t>
      </w:r>
      <w:proofErr w:type="spellEnd"/>
      <w:r>
        <w:rPr>
          <w:rFonts w:ascii="Arial" w:hAnsi="Arial" w:cs="Arial"/>
          <w:sz w:val="20"/>
        </w:rPr>
        <w:t xml:space="preserve"> impuras </w:t>
      </w:r>
      <w:proofErr w:type="spellStart"/>
      <w:r>
        <w:rPr>
          <w:rFonts w:ascii="Arial" w:hAnsi="Arial" w:cs="Arial"/>
          <w:sz w:val="20"/>
        </w:rPr>
        <w:t>ej</w:t>
      </w:r>
      <w:proofErr w:type="spellEnd"/>
      <w:r>
        <w:rPr>
          <w:rFonts w:ascii="Arial" w:hAnsi="Arial" w:cs="Arial"/>
          <w:sz w:val="20"/>
        </w:rPr>
        <w:t>: caliza arenosa: 2-5% del total.</w:t>
      </w:r>
    </w:p>
    <w:p w:rsidR="00F5186D" w:rsidRDefault="00F5186D" w:rsidP="00F5186D">
      <w:pPr>
        <w:jc w:val="both"/>
        <w:rPr>
          <w:rFonts w:ascii="Arial" w:hAnsi="Arial" w:cs="Arial"/>
          <w:sz w:val="20"/>
        </w:rPr>
      </w:pPr>
      <w:r>
        <w:rPr>
          <w:rFonts w:ascii="Arial" w:hAnsi="Arial" w:cs="Arial"/>
          <w:sz w:val="20"/>
        </w:rPr>
        <w:lastRenderedPageBreak/>
        <w:t xml:space="preserve">A: Rocas </w:t>
      </w:r>
      <w:proofErr w:type="spellStart"/>
      <w:r>
        <w:rPr>
          <w:rFonts w:ascii="Arial" w:hAnsi="Arial" w:cs="Arial"/>
          <w:sz w:val="20"/>
        </w:rPr>
        <w:t>Aloquímicas</w:t>
      </w:r>
      <w:proofErr w:type="spellEnd"/>
      <w:r>
        <w:rPr>
          <w:rFonts w:ascii="Arial" w:hAnsi="Arial" w:cs="Arial"/>
          <w:sz w:val="20"/>
        </w:rPr>
        <w:t xml:space="preserve">, por </w:t>
      </w:r>
      <w:proofErr w:type="spellStart"/>
      <w:r>
        <w:rPr>
          <w:rFonts w:ascii="Arial" w:hAnsi="Arial" w:cs="Arial"/>
          <w:sz w:val="20"/>
        </w:rPr>
        <w:t>ej</w:t>
      </w:r>
      <w:proofErr w:type="spellEnd"/>
      <w:r>
        <w:rPr>
          <w:rFonts w:ascii="Arial" w:hAnsi="Arial" w:cs="Arial"/>
          <w:sz w:val="20"/>
        </w:rPr>
        <w:t xml:space="preserve">: caliza </w:t>
      </w:r>
      <w:proofErr w:type="gramStart"/>
      <w:r>
        <w:rPr>
          <w:rFonts w:ascii="Arial" w:hAnsi="Arial" w:cs="Arial"/>
          <w:sz w:val="20"/>
        </w:rPr>
        <w:t>oolítica ,</w:t>
      </w:r>
      <w:proofErr w:type="gramEnd"/>
      <w:r>
        <w:rPr>
          <w:rFonts w:ascii="Arial" w:hAnsi="Arial" w:cs="Arial"/>
          <w:sz w:val="20"/>
        </w:rPr>
        <w:t xml:space="preserve"> caliza fosilífera: entre el  8-15%del total. </w:t>
      </w:r>
    </w:p>
    <w:p w:rsidR="00F5186D" w:rsidRPr="00A17F7D" w:rsidRDefault="00F5186D" w:rsidP="00F5186D">
      <w:pPr>
        <w:jc w:val="both"/>
        <w:rPr>
          <w:rFonts w:ascii="Arial" w:hAnsi="Arial" w:cs="Arial"/>
          <w:sz w:val="20"/>
        </w:rPr>
      </w:pPr>
      <w:r>
        <w:rPr>
          <w:rFonts w:ascii="Arial" w:hAnsi="Arial" w:cs="Arial"/>
          <w:sz w:val="20"/>
        </w:rPr>
        <w:t xml:space="preserve">O: Rocas </w:t>
      </w:r>
      <w:proofErr w:type="spellStart"/>
      <w:r>
        <w:rPr>
          <w:rFonts w:ascii="Arial" w:hAnsi="Arial" w:cs="Arial"/>
          <w:sz w:val="20"/>
        </w:rPr>
        <w:t>ortoquímicas</w:t>
      </w:r>
      <w:proofErr w:type="spellEnd"/>
      <w:r>
        <w:rPr>
          <w:rFonts w:ascii="Arial" w:hAnsi="Arial" w:cs="Arial"/>
          <w:sz w:val="20"/>
        </w:rPr>
        <w:t xml:space="preserve">, por </w:t>
      </w:r>
      <w:proofErr w:type="spellStart"/>
      <w:r>
        <w:rPr>
          <w:rFonts w:ascii="Arial" w:hAnsi="Arial" w:cs="Arial"/>
          <w:sz w:val="20"/>
        </w:rPr>
        <w:t>ej</w:t>
      </w:r>
      <w:proofErr w:type="spellEnd"/>
      <w:r>
        <w:rPr>
          <w:rFonts w:ascii="Arial" w:hAnsi="Arial" w:cs="Arial"/>
          <w:sz w:val="20"/>
        </w:rPr>
        <w:t>: evaporitas. Comprenden entre el  2-8% del total.</w:t>
      </w:r>
    </w:p>
    <w:p w:rsidR="00F5186D" w:rsidRPr="00A17F7D" w:rsidRDefault="00F5186D" w:rsidP="00F5186D">
      <w:pPr>
        <w:jc w:val="both"/>
        <w:rPr>
          <w:rFonts w:ascii="Arial" w:hAnsi="Arial" w:cs="Arial"/>
          <w:sz w:val="20"/>
        </w:rPr>
      </w:pPr>
      <w:r>
        <w:rPr>
          <w:rFonts w:ascii="Arial" w:hAnsi="Arial" w:cs="Arial"/>
          <w:b/>
          <w:noProof/>
          <w:sz w:val="20"/>
          <w:lang w:val="es-CO" w:eastAsia="es-CO"/>
        </w:rPr>
        <w:drawing>
          <wp:inline distT="0" distB="0" distL="0" distR="0" wp14:anchorId="55F64772" wp14:editId="641FB754">
            <wp:extent cx="5610225" cy="3924300"/>
            <wp:effectExtent l="0" t="0" r="9525" b="0"/>
            <wp:docPr id="7" name="Imagen 7" descr="tipos rocas sedimen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pos rocas sedimenta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0225" cy="3924300"/>
                    </a:xfrm>
                    <a:prstGeom prst="rect">
                      <a:avLst/>
                    </a:prstGeom>
                    <a:noFill/>
                    <a:ln>
                      <a:noFill/>
                    </a:ln>
                  </pic:spPr>
                </pic:pic>
              </a:graphicData>
            </a:graphic>
          </wp:inline>
        </w:drawing>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 xml:space="preserve">Aunque este esquema es en general válido, quedan por fuera las rocas </w:t>
      </w:r>
      <w:proofErr w:type="spellStart"/>
      <w:r>
        <w:rPr>
          <w:rFonts w:ascii="Arial" w:hAnsi="Arial" w:cs="Arial"/>
          <w:sz w:val="20"/>
        </w:rPr>
        <w:t>piroclásticas</w:t>
      </w:r>
      <w:proofErr w:type="spellEnd"/>
      <w:r>
        <w:rPr>
          <w:rFonts w:ascii="Arial" w:hAnsi="Arial" w:cs="Arial"/>
          <w:sz w:val="20"/>
        </w:rPr>
        <w:t xml:space="preserve"> y el carbón, asociadas a erupciones y acumulación de restos vegetales, respectivamente.</w:t>
      </w:r>
    </w:p>
    <w:p w:rsidR="00F5186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b/>
          <w:sz w:val="20"/>
        </w:rPr>
        <w:t>II. TEXTURA DE LAS ROCAS TERRIGENAS (DETRITICAS)</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Pr>
          <w:rFonts w:ascii="Arial" w:hAnsi="Arial" w:cs="Arial"/>
          <w:sz w:val="20"/>
        </w:rPr>
        <w:t>La t</w:t>
      </w:r>
      <w:r w:rsidRPr="00A17F7D">
        <w:rPr>
          <w:rFonts w:ascii="Arial" w:hAnsi="Arial" w:cs="Arial"/>
          <w:sz w:val="20"/>
        </w:rPr>
        <w:t xml:space="preserve">extura </w:t>
      </w:r>
      <w:r>
        <w:rPr>
          <w:rFonts w:ascii="Arial" w:hAnsi="Arial" w:cs="Arial"/>
          <w:sz w:val="20"/>
        </w:rPr>
        <w:t>se refiere a las relaciones geométricas que existen entre los componentes de una roca. Alude</w:t>
      </w:r>
      <w:r w:rsidRPr="00A17F7D">
        <w:rPr>
          <w:rFonts w:ascii="Arial" w:hAnsi="Arial" w:cs="Arial"/>
          <w:sz w:val="20"/>
        </w:rPr>
        <w:t xml:space="preserve"> a los parámetros de tamaño y morfología de las partículas.  </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b/>
          <w:sz w:val="20"/>
        </w:rPr>
      </w:pPr>
      <w:r w:rsidRPr="00A17F7D">
        <w:rPr>
          <w:rFonts w:ascii="Arial" w:hAnsi="Arial" w:cs="Arial"/>
          <w:b/>
          <w:sz w:val="20"/>
        </w:rPr>
        <w:t>1.</w:t>
      </w:r>
      <w:r>
        <w:rPr>
          <w:rFonts w:ascii="Arial" w:hAnsi="Arial" w:cs="Arial"/>
          <w:b/>
          <w:sz w:val="20"/>
        </w:rPr>
        <w:t xml:space="preserve"> </w:t>
      </w:r>
      <w:r w:rsidRPr="00A17F7D">
        <w:rPr>
          <w:rFonts w:ascii="Arial" w:hAnsi="Arial" w:cs="Arial"/>
          <w:b/>
          <w:sz w:val="20"/>
        </w:rPr>
        <w:t>TAMAÑO DE GRANO EN ROCAS TERRIGENAS</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El tamaño de grano de las rocas terrígenas puede ser medido en milímetros, pero habitualmente es necesario utilizar una escala de carácter logarítmico.  Básicamente se establecen cuatro poblaciones</w:t>
      </w:r>
      <w:r>
        <w:rPr>
          <w:rFonts w:ascii="Arial" w:hAnsi="Arial" w:cs="Arial"/>
          <w:sz w:val="20"/>
        </w:rPr>
        <w:t xml:space="preserve"> de tamaño  definidas por </w:t>
      </w:r>
      <w:proofErr w:type="spellStart"/>
      <w:r>
        <w:rPr>
          <w:rFonts w:ascii="Arial" w:hAnsi="Arial" w:cs="Arial"/>
          <w:sz w:val="20"/>
        </w:rPr>
        <w:t>Udden</w:t>
      </w:r>
      <w:proofErr w:type="spellEnd"/>
      <w:r>
        <w:rPr>
          <w:rFonts w:ascii="Arial" w:hAnsi="Arial" w:cs="Arial"/>
          <w:sz w:val="20"/>
        </w:rPr>
        <w:t xml:space="preserve"> y</w:t>
      </w:r>
      <w:r w:rsidRPr="00A17F7D">
        <w:rPr>
          <w:rFonts w:ascii="Arial" w:hAnsi="Arial" w:cs="Arial"/>
          <w:sz w:val="20"/>
        </w:rPr>
        <w:t xml:space="preserve"> </w:t>
      </w:r>
      <w:proofErr w:type="spellStart"/>
      <w:r w:rsidRPr="00A17F7D">
        <w:rPr>
          <w:rFonts w:ascii="Arial" w:hAnsi="Arial" w:cs="Arial"/>
          <w:sz w:val="20"/>
        </w:rPr>
        <w:t>Wenthworth</w:t>
      </w:r>
      <w:proofErr w:type="spellEnd"/>
      <w:r w:rsidRPr="00A17F7D">
        <w:rPr>
          <w:rFonts w:ascii="Arial" w:hAnsi="Arial" w:cs="Arial"/>
          <w:sz w:val="20"/>
        </w:rPr>
        <w:t>.</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b/>
          <w:sz w:val="20"/>
        </w:rPr>
        <w:t>1.1</w:t>
      </w:r>
      <w:proofErr w:type="gramStart"/>
      <w:r w:rsidRPr="00A17F7D">
        <w:rPr>
          <w:rFonts w:ascii="Arial" w:hAnsi="Arial" w:cs="Arial"/>
          <w:b/>
          <w:sz w:val="20"/>
        </w:rPr>
        <w:t>.Escalas</w:t>
      </w:r>
      <w:proofErr w:type="gramEnd"/>
      <w:r w:rsidRPr="00A17F7D">
        <w:rPr>
          <w:rFonts w:ascii="Arial" w:hAnsi="Arial" w:cs="Arial"/>
          <w:b/>
          <w:sz w:val="20"/>
        </w:rPr>
        <w:t xml:space="preserve"> y nomenclatura granulométricas</w:t>
      </w:r>
      <w:r>
        <w:rPr>
          <w:rFonts w:ascii="Arial" w:hAnsi="Arial" w:cs="Arial"/>
          <w:sz w:val="20"/>
        </w:rPr>
        <w:t>.</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 xml:space="preserve">La escala más comúnmente utilizada para los sedimentos es la de </w:t>
      </w:r>
      <w:proofErr w:type="spellStart"/>
      <w:r>
        <w:rPr>
          <w:rFonts w:ascii="Arial" w:hAnsi="Arial" w:cs="Arial"/>
          <w:sz w:val="20"/>
        </w:rPr>
        <w:t>Wentworth</w:t>
      </w:r>
      <w:proofErr w:type="spellEnd"/>
      <w:r>
        <w:rPr>
          <w:rFonts w:ascii="Arial" w:hAnsi="Arial" w:cs="Arial"/>
          <w:sz w:val="20"/>
        </w:rPr>
        <w:t xml:space="preserve"> (1922) (ver Figura) que es una escala logarítmica en la que cada límite de clase es dos veces mayor que el próximo límite de clase más pequeño siguiente. La escala empezando en 1 mm  y cambiando por una relación fija de 2 fue introducida por </w:t>
      </w:r>
      <w:proofErr w:type="spellStart"/>
      <w:r>
        <w:rPr>
          <w:rFonts w:ascii="Arial" w:hAnsi="Arial" w:cs="Arial"/>
          <w:sz w:val="20"/>
        </w:rPr>
        <w:t>Udden</w:t>
      </w:r>
      <w:proofErr w:type="spellEnd"/>
      <w:r>
        <w:rPr>
          <w:rFonts w:ascii="Arial" w:hAnsi="Arial" w:cs="Arial"/>
          <w:sz w:val="20"/>
        </w:rPr>
        <w:t xml:space="preserve"> (1898) quien además propuso los nombres para las divisiones de </w:t>
      </w:r>
      <w:r>
        <w:rPr>
          <w:rFonts w:ascii="Arial" w:hAnsi="Arial" w:cs="Arial"/>
          <w:sz w:val="20"/>
        </w:rPr>
        <w:lastRenderedPageBreak/>
        <w:t xml:space="preserve">arenas que empleamos hoy en día. Sin embargo, </w:t>
      </w:r>
      <w:proofErr w:type="spellStart"/>
      <w:r>
        <w:rPr>
          <w:rFonts w:ascii="Arial" w:hAnsi="Arial" w:cs="Arial"/>
          <w:sz w:val="20"/>
        </w:rPr>
        <w:t>Udden</w:t>
      </w:r>
      <w:proofErr w:type="spellEnd"/>
      <w:r>
        <w:rPr>
          <w:rFonts w:ascii="Arial" w:hAnsi="Arial" w:cs="Arial"/>
          <w:sz w:val="20"/>
        </w:rPr>
        <w:t xml:space="preserve"> fijó el límite entre arena y grava en 1mm en lugar de 2 mm, como se utiliza actualmente, asimismo propuso diferentes términos para las divisiones de lodo y grava. Consecuentemente la escala granulométrica empleada casi universalmente se conoce con el nombre de Escala </w:t>
      </w:r>
      <w:proofErr w:type="spellStart"/>
      <w:r>
        <w:rPr>
          <w:rFonts w:ascii="Arial" w:hAnsi="Arial" w:cs="Arial"/>
          <w:sz w:val="20"/>
        </w:rPr>
        <w:t>Udden</w:t>
      </w:r>
      <w:proofErr w:type="spellEnd"/>
      <w:r>
        <w:rPr>
          <w:rFonts w:ascii="Arial" w:hAnsi="Arial" w:cs="Arial"/>
          <w:sz w:val="20"/>
        </w:rPr>
        <w:t xml:space="preserve"> – </w:t>
      </w:r>
      <w:proofErr w:type="spellStart"/>
      <w:r>
        <w:rPr>
          <w:rFonts w:ascii="Arial" w:hAnsi="Arial" w:cs="Arial"/>
          <w:sz w:val="20"/>
        </w:rPr>
        <w:t>Wentworth</w:t>
      </w:r>
      <w:proofErr w:type="spellEnd"/>
      <w:r>
        <w:rPr>
          <w:rFonts w:ascii="Arial" w:hAnsi="Arial" w:cs="Arial"/>
          <w:sz w:val="20"/>
        </w:rPr>
        <w:t>. Existen algunas discrepancias con respecto a las subdivisiones en las gravas; como se puede observar en la gráfica algunos autores consideran 4 categorías: gránulos, guijos, guijarros y bloques en tanto que otros (Friedman y Sanders, por ejemplo) sólo tres: guijos, guijarros y bloques,</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En general, el tamaño Grava es</w:t>
      </w:r>
      <w:r w:rsidRPr="00A17F7D">
        <w:rPr>
          <w:rFonts w:ascii="Arial" w:hAnsi="Arial" w:cs="Arial"/>
          <w:sz w:val="20"/>
        </w:rPr>
        <w:t xml:space="preserve">  &gt; 2 mm</w:t>
      </w:r>
      <w:r>
        <w:rPr>
          <w:rFonts w:ascii="Arial" w:hAnsi="Arial" w:cs="Arial"/>
          <w:sz w:val="20"/>
        </w:rPr>
        <w:t xml:space="preserve">; la Arena entre </w:t>
      </w:r>
      <w:smartTag w:uri="urn:schemas-microsoft-com:office:smarttags" w:element="metricconverter">
        <w:smartTagPr>
          <w:attr w:name="ProductID" w:val="2 mm"/>
        </w:smartTagPr>
        <w:r w:rsidRPr="00A17F7D">
          <w:rPr>
            <w:rFonts w:ascii="Arial" w:hAnsi="Arial" w:cs="Arial"/>
            <w:noProof/>
            <w:sz w:val="20"/>
          </w:rPr>
          <w:t>2 mm</w:t>
        </w:r>
      </w:smartTag>
      <w:r w:rsidRPr="00A17F7D">
        <w:rPr>
          <w:rFonts w:ascii="Arial" w:hAnsi="Arial" w:cs="Arial"/>
          <w:noProof/>
          <w:sz w:val="20"/>
        </w:rPr>
        <w:t xml:space="preserve">  -  1/16 mm</w:t>
      </w:r>
      <w:r>
        <w:rPr>
          <w:rFonts w:ascii="Arial" w:hAnsi="Arial" w:cs="Arial"/>
          <w:noProof/>
          <w:sz w:val="20"/>
        </w:rPr>
        <w:t xml:space="preserve">; el Limo entre 1/16mm y 1/256 mm y la </w:t>
      </w:r>
      <w:r>
        <w:rPr>
          <w:rFonts w:ascii="Arial" w:hAnsi="Arial" w:cs="Arial"/>
          <w:sz w:val="20"/>
        </w:rPr>
        <w:t xml:space="preserve"> </w:t>
      </w:r>
      <w:r>
        <w:rPr>
          <w:rFonts w:ascii="Arial" w:hAnsi="Arial" w:cs="Arial"/>
          <w:noProof/>
          <w:sz w:val="20"/>
        </w:rPr>
        <w:t xml:space="preserve">Arcilla  es </w:t>
      </w:r>
      <w:r w:rsidRPr="00A17F7D">
        <w:rPr>
          <w:rFonts w:ascii="Arial" w:hAnsi="Arial" w:cs="Arial"/>
          <w:noProof/>
          <w:sz w:val="20"/>
        </w:rPr>
        <w:t>&lt; 1/256 mm</w:t>
      </w:r>
      <w:r>
        <w:rPr>
          <w:rFonts w:ascii="Arial" w:hAnsi="Arial" w:cs="Arial"/>
          <w:noProof/>
          <w:sz w:val="20"/>
        </w:rPr>
        <w:t>.</w:t>
      </w:r>
      <w:r>
        <w:rPr>
          <w:rFonts w:ascii="Arial" w:hAnsi="Arial" w:cs="Arial"/>
          <w:sz w:val="20"/>
        </w:rPr>
        <w:t xml:space="preserve"> </w:t>
      </w:r>
      <w:r w:rsidRPr="00A17F7D">
        <w:rPr>
          <w:rFonts w:ascii="Arial" w:hAnsi="Arial" w:cs="Arial"/>
          <w:sz w:val="20"/>
        </w:rPr>
        <w:t xml:space="preserve">Dentro de </w:t>
      </w:r>
      <w:r>
        <w:rPr>
          <w:rFonts w:ascii="Arial" w:hAnsi="Arial" w:cs="Arial"/>
          <w:sz w:val="20"/>
        </w:rPr>
        <w:t xml:space="preserve">cada uno de </w:t>
      </w:r>
      <w:r w:rsidRPr="00A17F7D">
        <w:rPr>
          <w:rFonts w:ascii="Arial" w:hAnsi="Arial" w:cs="Arial"/>
          <w:sz w:val="20"/>
        </w:rPr>
        <w:t xml:space="preserve">ellos </w:t>
      </w:r>
      <w:r>
        <w:rPr>
          <w:rFonts w:ascii="Arial" w:hAnsi="Arial" w:cs="Arial"/>
          <w:sz w:val="20"/>
        </w:rPr>
        <w:t>se tienen subdivisiones.</w:t>
      </w:r>
    </w:p>
    <w:p w:rsidR="00F5186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Pr>
          <w:rFonts w:ascii="Arial" w:hAnsi="Arial" w:cs="Arial"/>
          <w:noProof/>
          <w:sz w:val="20"/>
          <w:lang w:val="es-CO" w:eastAsia="es-CO"/>
        </w:rPr>
        <w:drawing>
          <wp:inline distT="0" distB="0" distL="0" distR="0" wp14:anchorId="2FC90655" wp14:editId="4E04A52C">
            <wp:extent cx="5229225" cy="6153150"/>
            <wp:effectExtent l="0" t="0" r="9525" b="0"/>
            <wp:docPr id="8" name="Imagen 8" descr="tabla granulomet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la granulometric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29225" cy="6153150"/>
                    </a:xfrm>
                    <a:prstGeom prst="rect">
                      <a:avLst/>
                    </a:prstGeom>
                    <a:noFill/>
                    <a:ln>
                      <a:noFill/>
                    </a:ln>
                  </pic:spPr>
                </pic:pic>
              </a:graphicData>
            </a:graphic>
          </wp:inline>
        </w:drawing>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p>
    <w:p w:rsidR="00F5186D" w:rsidRDefault="00F5186D" w:rsidP="00F5186D">
      <w:pPr>
        <w:jc w:val="center"/>
        <w:rPr>
          <w:rFonts w:ascii="Arial" w:hAnsi="Arial" w:cs="Arial"/>
          <w:sz w:val="20"/>
        </w:rPr>
      </w:pPr>
      <w:r>
        <w:rPr>
          <w:rFonts w:ascii="Arial" w:hAnsi="Arial" w:cs="Arial"/>
          <w:noProof/>
          <w:sz w:val="20"/>
          <w:lang w:val="es-CO" w:eastAsia="es-CO"/>
        </w:rPr>
        <w:lastRenderedPageBreak/>
        <w:drawing>
          <wp:inline distT="0" distB="0" distL="0" distR="0" wp14:anchorId="23416EF7" wp14:editId="204AB560">
            <wp:extent cx="2571750" cy="3781425"/>
            <wp:effectExtent l="0" t="0" r="0" b="9525"/>
            <wp:docPr id="9" name="Imagen 9" descr="escalagranul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scalagranulo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1750" cy="3781425"/>
                    </a:xfrm>
                    <a:prstGeom prst="rect">
                      <a:avLst/>
                    </a:prstGeom>
                    <a:noFill/>
                    <a:ln>
                      <a:noFill/>
                    </a:ln>
                  </pic:spPr>
                </pic:pic>
              </a:graphicData>
            </a:graphic>
          </wp:inline>
        </w:drawing>
      </w:r>
    </w:p>
    <w:p w:rsidR="00F5186D" w:rsidRPr="00A17F7D" w:rsidRDefault="00F5186D" w:rsidP="00F5186D">
      <w:pPr>
        <w:jc w:val="both"/>
        <w:rPr>
          <w:rFonts w:ascii="Arial" w:hAnsi="Arial" w:cs="Arial"/>
          <w:sz w:val="20"/>
        </w:rPr>
      </w:pPr>
      <w:r>
        <w:rPr>
          <w:rFonts w:ascii="Arial" w:hAnsi="Arial" w:cs="Arial"/>
          <w:sz w:val="20"/>
        </w:rPr>
        <w:t xml:space="preserve">Hay que tener presente que no es conveniente utilizar una </w:t>
      </w:r>
      <w:r w:rsidRPr="00A17F7D">
        <w:rPr>
          <w:rFonts w:ascii="Arial" w:hAnsi="Arial" w:cs="Arial"/>
          <w:sz w:val="20"/>
        </w:rPr>
        <w:t xml:space="preserve">escala aritmética, </w:t>
      </w:r>
      <w:r>
        <w:rPr>
          <w:rFonts w:ascii="Arial" w:hAnsi="Arial" w:cs="Arial"/>
          <w:sz w:val="20"/>
        </w:rPr>
        <w:t xml:space="preserve">ya que no es igual por ejemplo </w:t>
      </w:r>
      <w:r w:rsidRPr="00A17F7D">
        <w:rPr>
          <w:rFonts w:ascii="Arial" w:hAnsi="Arial" w:cs="Arial"/>
          <w:sz w:val="20"/>
        </w:rPr>
        <w:t xml:space="preserve"> </w:t>
      </w:r>
      <w:r>
        <w:rPr>
          <w:rFonts w:ascii="Arial" w:hAnsi="Arial" w:cs="Arial"/>
          <w:sz w:val="20"/>
        </w:rPr>
        <w:t xml:space="preserve">el cambio </w:t>
      </w:r>
      <w:r w:rsidRPr="00A17F7D">
        <w:rPr>
          <w:rFonts w:ascii="Arial" w:hAnsi="Arial" w:cs="Arial"/>
          <w:sz w:val="20"/>
        </w:rPr>
        <w:t xml:space="preserve">de diámetro de </w:t>
      </w:r>
      <w:smartTag w:uri="urn:schemas-microsoft-com:office:smarttags" w:element="metricconverter">
        <w:smartTagPr>
          <w:attr w:name="ProductID" w:val="1 mm"/>
        </w:smartTagPr>
        <w:r w:rsidRPr="00A17F7D">
          <w:rPr>
            <w:rFonts w:ascii="Arial" w:hAnsi="Arial" w:cs="Arial"/>
            <w:sz w:val="20"/>
          </w:rPr>
          <w:t>1 mm</w:t>
        </w:r>
      </w:smartTag>
      <w:r w:rsidRPr="00A17F7D">
        <w:rPr>
          <w:rFonts w:ascii="Arial" w:hAnsi="Arial" w:cs="Arial"/>
          <w:sz w:val="20"/>
        </w:rPr>
        <w:t xml:space="preserve"> a 2mm en comparación </w:t>
      </w:r>
      <w:r>
        <w:rPr>
          <w:rFonts w:ascii="Arial" w:hAnsi="Arial" w:cs="Arial"/>
          <w:sz w:val="20"/>
        </w:rPr>
        <w:t xml:space="preserve">con uno </w:t>
      </w:r>
      <w:r w:rsidRPr="00A17F7D">
        <w:rPr>
          <w:rFonts w:ascii="Arial" w:hAnsi="Arial" w:cs="Arial"/>
          <w:sz w:val="20"/>
        </w:rPr>
        <w:t xml:space="preserve">de </w:t>
      </w:r>
      <w:smartTag w:uri="urn:schemas-microsoft-com:office:smarttags" w:element="metricconverter">
        <w:smartTagPr>
          <w:attr w:name="ProductID" w:val="32 mm"/>
        </w:smartTagPr>
        <w:r w:rsidRPr="00A17F7D">
          <w:rPr>
            <w:rFonts w:ascii="Arial" w:hAnsi="Arial" w:cs="Arial"/>
            <w:sz w:val="20"/>
          </w:rPr>
          <w:t>32 mm</w:t>
        </w:r>
      </w:smartTag>
      <w:r>
        <w:rPr>
          <w:rFonts w:ascii="Arial" w:hAnsi="Arial" w:cs="Arial"/>
          <w:sz w:val="20"/>
        </w:rPr>
        <w:t xml:space="preserve"> a 33 </w:t>
      </w:r>
      <w:proofErr w:type="spellStart"/>
      <w:r>
        <w:rPr>
          <w:rFonts w:ascii="Arial" w:hAnsi="Arial" w:cs="Arial"/>
          <w:sz w:val="20"/>
        </w:rPr>
        <w:t>mm.</w:t>
      </w:r>
      <w:proofErr w:type="spellEnd"/>
      <w:r>
        <w:rPr>
          <w:rFonts w:ascii="Arial" w:hAnsi="Arial" w:cs="Arial"/>
          <w:sz w:val="20"/>
        </w:rPr>
        <w:t xml:space="preserve"> Aunque en términos absolutos la diferencia es la misma (1mm) en el primer caso el cambio es más significativo ya que implica una duplicación del diámetro mientras que en el segundo caso el cambio es intrascendente. D</w:t>
      </w:r>
      <w:r w:rsidRPr="00A17F7D">
        <w:rPr>
          <w:rFonts w:ascii="Arial" w:hAnsi="Arial" w:cs="Arial"/>
          <w:sz w:val="20"/>
        </w:rPr>
        <w:t xml:space="preserve">ebido a esto </w:t>
      </w:r>
      <w:proofErr w:type="spellStart"/>
      <w:r w:rsidRPr="00A17F7D">
        <w:rPr>
          <w:rFonts w:ascii="Arial" w:hAnsi="Arial" w:cs="Arial"/>
          <w:sz w:val="20"/>
        </w:rPr>
        <w:t>Krumbein</w:t>
      </w:r>
      <w:proofErr w:type="spellEnd"/>
      <w:r w:rsidRPr="00A17F7D">
        <w:rPr>
          <w:rFonts w:ascii="Arial" w:hAnsi="Arial" w:cs="Arial"/>
          <w:sz w:val="20"/>
        </w:rPr>
        <w:t xml:space="preserve"> definió la escala </w:t>
      </w:r>
      <w:proofErr w:type="gramStart"/>
      <w:r>
        <w:rPr>
          <w:rFonts w:ascii="Arial" w:hAnsi="Arial" w:cs="Arial"/>
          <w:sz w:val="20"/>
        </w:rPr>
        <w:t xml:space="preserve">Φ </w:t>
      </w:r>
      <w:r w:rsidRPr="00A17F7D">
        <w:rPr>
          <w:rFonts w:ascii="Arial" w:hAnsi="Arial" w:cs="Arial"/>
          <w:sz w:val="20"/>
        </w:rPr>
        <w:t>,</w:t>
      </w:r>
      <w:proofErr w:type="gramEnd"/>
      <w:r w:rsidRPr="00A17F7D">
        <w:rPr>
          <w:rFonts w:ascii="Arial" w:hAnsi="Arial" w:cs="Arial"/>
          <w:sz w:val="20"/>
        </w:rPr>
        <w:t xml:space="preserve"> donde :</w:t>
      </w:r>
    </w:p>
    <w:p w:rsidR="00F5186D" w:rsidRPr="00A17F7D" w:rsidRDefault="00F5186D" w:rsidP="00F5186D">
      <w:pPr>
        <w:jc w:val="both"/>
        <w:rPr>
          <w:rFonts w:ascii="Arial" w:hAnsi="Arial" w:cs="Arial"/>
          <w:sz w:val="20"/>
        </w:rPr>
      </w:pPr>
    </w:p>
    <w:p w:rsidR="00F5186D" w:rsidRPr="00A17F7D" w:rsidRDefault="00F5186D" w:rsidP="00F5186D">
      <w:pPr>
        <w:ind w:left="708"/>
        <w:jc w:val="both"/>
        <w:rPr>
          <w:rFonts w:ascii="Arial" w:hAnsi="Arial" w:cs="Arial"/>
          <w:sz w:val="20"/>
        </w:rPr>
      </w:pPr>
      <w:r w:rsidRPr="00A17F7D">
        <w:rPr>
          <w:rFonts w:ascii="Arial" w:hAnsi="Arial" w:cs="Arial"/>
          <w:sz w:val="20"/>
        </w:rPr>
        <w:t xml:space="preserve">                 </w:t>
      </w:r>
      <w:r>
        <w:rPr>
          <w:rFonts w:ascii="Arial" w:hAnsi="Arial" w:cs="Arial"/>
          <w:sz w:val="20"/>
        </w:rPr>
        <w:t xml:space="preserve">Φ </w:t>
      </w:r>
      <w:r w:rsidRPr="00A17F7D">
        <w:rPr>
          <w:rFonts w:ascii="Arial" w:hAnsi="Arial" w:cs="Arial"/>
          <w:b/>
          <w:sz w:val="20"/>
        </w:rPr>
        <w:t>= - Log</w:t>
      </w:r>
      <w:r w:rsidRPr="00A17F7D">
        <w:rPr>
          <w:rFonts w:ascii="Arial" w:hAnsi="Arial" w:cs="Arial"/>
          <w:b/>
          <w:sz w:val="20"/>
          <w:vertAlign w:val="subscript"/>
        </w:rPr>
        <w:t>2</w:t>
      </w:r>
      <w:r w:rsidRPr="00A17F7D">
        <w:rPr>
          <w:rFonts w:ascii="Arial" w:hAnsi="Arial" w:cs="Arial"/>
          <w:b/>
          <w:sz w:val="20"/>
        </w:rPr>
        <w:t xml:space="preserve">.d </w:t>
      </w:r>
      <w:r w:rsidRPr="00A17F7D">
        <w:rPr>
          <w:rFonts w:ascii="Arial" w:hAnsi="Arial" w:cs="Arial"/>
          <w:sz w:val="20"/>
        </w:rPr>
        <w:t xml:space="preserve">                  d= diámetro (mm).</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Por ejemplo si una partícula tiene por diámetro </w:t>
      </w:r>
      <w:smartTag w:uri="urn:schemas-microsoft-com:office:smarttags" w:element="metricconverter">
        <w:smartTagPr>
          <w:attr w:name="ProductID" w:val="2 mm"/>
        </w:smartTagPr>
        <w:r w:rsidRPr="00A17F7D">
          <w:rPr>
            <w:rFonts w:ascii="Arial" w:hAnsi="Arial" w:cs="Arial"/>
            <w:sz w:val="20"/>
          </w:rPr>
          <w:t>2 mm</w:t>
        </w:r>
      </w:smartTag>
      <w:r w:rsidRPr="00A17F7D">
        <w:rPr>
          <w:rFonts w:ascii="Arial" w:hAnsi="Arial" w:cs="Arial"/>
          <w:sz w:val="20"/>
        </w:rPr>
        <w:t xml:space="preserve"> el </w:t>
      </w:r>
      <w:r>
        <w:rPr>
          <w:rFonts w:ascii="Arial" w:hAnsi="Arial" w:cs="Arial"/>
          <w:sz w:val="20"/>
        </w:rPr>
        <w:t xml:space="preserve">Φ </w:t>
      </w:r>
      <w:r w:rsidRPr="00A17F7D">
        <w:rPr>
          <w:rFonts w:ascii="Arial" w:hAnsi="Arial" w:cs="Arial"/>
          <w:sz w:val="20"/>
        </w:rPr>
        <w:t xml:space="preserve"> </w:t>
      </w:r>
      <w:proofErr w:type="gramStart"/>
      <w:r w:rsidRPr="00A17F7D">
        <w:rPr>
          <w:rFonts w:ascii="Arial" w:hAnsi="Arial" w:cs="Arial"/>
          <w:sz w:val="20"/>
        </w:rPr>
        <w:t>será :</w:t>
      </w:r>
      <w:proofErr w:type="gramEnd"/>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                 </w:t>
      </w:r>
      <w:r>
        <w:rPr>
          <w:rFonts w:ascii="Arial" w:hAnsi="Arial" w:cs="Arial"/>
          <w:sz w:val="20"/>
        </w:rPr>
        <w:t xml:space="preserve">Φ </w:t>
      </w:r>
      <w:r w:rsidRPr="00A17F7D">
        <w:rPr>
          <w:rFonts w:ascii="Arial" w:hAnsi="Arial" w:cs="Arial"/>
          <w:sz w:val="20"/>
        </w:rPr>
        <w:t xml:space="preserve"> =  - </w:t>
      </w:r>
      <w:proofErr w:type="gramStart"/>
      <w:r w:rsidRPr="00A17F7D">
        <w:rPr>
          <w:rFonts w:ascii="Arial" w:hAnsi="Arial" w:cs="Arial"/>
          <w:sz w:val="20"/>
        </w:rPr>
        <w:t>Log</w:t>
      </w:r>
      <w:r w:rsidRPr="00A17F7D">
        <w:rPr>
          <w:rFonts w:ascii="Arial" w:hAnsi="Arial" w:cs="Arial"/>
          <w:sz w:val="20"/>
          <w:vertAlign w:val="subscript"/>
        </w:rPr>
        <w:t>2 .</w:t>
      </w:r>
      <w:r w:rsidRPr="00A17F7D">
        <w:rPr>
          <w:rFonts w:ascii="Arial" w:hAnsi="Arial" w:cs="Arial"/>
          <w:sz w:val="20"/>
        </w:rPr>
        <w:t>(</w:t>
      </w:r>
      <w:proofErr w:type="gramEnd"/>
      <w:r w:rsidRPr="00A17F7D">
        <w:rPr>
          <w:rFonts w:ascii="Arial" w:hAnsi="Arial" w:cs="Arial"/>
          <w:sz w:val="20"/>
        </w:rPr>
        <w:t>2) =  -1</w:t>
      </w:r>
      <w:r>
        <w:rPr>
          <w:rFonts w:ascii="Arial" w:hAnsi="Arial" w:cs="Arial"/>
          <w:sz w:val="20"/>
        </w:rPr>
        <w:t>, es decir corresponde a -1</w:t>
      </w:r>
      <w:r w:rsidRPr="00E83437">
        <w:rPr>
          <w:rFonts w:ascii="Arial" w:hAnsi="Arial" w:cs="Arial"/>
          <w:sz w:val="20"/>
        </w:rPr>
        <w:t xml:space="preserve"> </w:t>
      </w:r>
      <w:r>
        <w:rPr>
          <w:rFonts w:ascii="Arial" w:hAnsi="Arial" w:cs="Arial"/>
          <w:sz w:val="20"/>
        </w:rPr>
        <w:t>Φ</w:t>
      </w:r>
    </w:p>
    <w:p w:rsidR="00F5186D" w:rsidRPr="00A17F7D" w:rsidRDefault="00F5186D" w:rsidP="00F5186D">
      <w:pPr>
        <w:jc w:val="both"/>
        <w:rPr>
          <w:rFonts w:ascii="Arial" w:hAnsi="Arial" w:cs="Arial"/>
          <w:b/>
          <w:sz w:val="20"/>
        </w:rPr>
      </w:pPr>
      <w:r>
        <w:rPr>
          <w:rFonts w:ascii="Arial" w:hAnsi="Arial" w:cs="Arial"/>
          <w:sz w:val="20"/>
        </w:rPr>
        <w:t>Como se puede deducir a los s</w:t>
      </w:r>
      <w:r w:rsidRPr="00A17F7D">
        <w:rPr>
          <w:rFonts w:ascii="Arial" w:hAnsi="Arial" w:cs="Arial"/>
          <w:sz w:val="20"/>
        </w:rPr>
        <w:t xml:space="preserve">edimentos </w:t>
      </w:r>
      <w:r w:rsidRPr="00E83437">
        <w:rPr>
          <w:rFonts w:ascii="Arial" w:hAnsi="Arial" w:cs="Arial"/>
          <w:sz w:val="20"/>
        </w:rPr>
        <w:t>gruesos</w:t>
      </w:r>
      <w:r w:rsidRPr="00A17F7D">
        <w:rPr>
          <w:rFonts w:ascii="Arial" w:hAnsi="Arial" w:cs="Arial"/>
          <w:sz w:val="20"/>
        </w:rPr>
        <w:t xml:space="preserve">  </w:t>
      </w:r>
      <w:r>
        <w:rPr>
          <w:rFonts w:ascii="Arial" w:hAnsi="Arial" w:cs="Arial"/>
          <w:sz w:val="20"/>
        </w:rPr>
        <w:t xml:space="preserve">corresponden </w:t>
      </w:r>
      <w:r w:rsidRPr="00A17F7D">
        <w:rPr>
          <w:rFonts w:ascii="Arial" w:hAnsi="Arial" w:cs="Arial"/>
          <w:sz w:val="20"/>
        </w:rPr>
        <w:t xml:space="preserve">valores de  </w:t>
      </w:r>
      <w:r w:rsidRPr="00E83437">
        <w:rPr>
          <w:rFonts w:ascii="Arial" w:hAnsi="Arial" w:cs="Arial"/>
          <w:sz w:val="20"/>
        </w:rPr>
        <w:t>Φ   negativos</w:t>
      </w:r>
      <w:r>
        <w:rPr>
          <w:rFonts w:ascii="Arial" w:hAnsi="Arial" w:cs="Arial"/>
          <w:b/>
          <w:sz w:val="20"/>
        </w:rPr>
        <w:t xml:space="preserve"> </w:t>
      </w:r>
      <w:r w:rsidRPr="00E83437">
        <w:rPr>
          <w:rFonts w:ascii="Arial" w:hAnsi="Arial" w:cs="Arial"/>
          <w:sz w:val="20"/>
        </w:rPr>
        <w:t>mientras que a los</w:t>
      </w:r>
      <w:r>
        <w:rPr>
          <w:rFonts w:ascii="Arial" w:hAnsi="Arial" w:cs="Arial"/>
          <w:b/>
          <w:sz w:val="20"/>
        </w:rPr>
        <w:t xml:space="preserve"> </w:t>
      </w:r>
      <w:r>
        <w:rPr>
          <w:rFonts w:ascii="Arial" w:hAnsi="Arial" w:cs="Arial"/>
          <w:sz w:val="20"/>
        </w:rPr>
        <w:t>s</w:t>
      </w:r>
      <w:r w:rsidRPr="00A17F7D">
        <w:rPr>
          <w:rFonts w:ascii="Arial" w:hAnsi="Arial" w:cs="Arial"/>
          <w:sz w:val="20"/>
        </w:rPr>
        <w:t xml:space="preserve">edimentos </w:t>
      </w:r>
      <w:r w:rsidRPr="00E83437">
        <w:rPr>
          <w:rFonts w:ascii="Arial" w:hAnsi="Arial" w:cs="Arial"/>
          <w:sz w:val="20"/>
        </w:rPr>
        <w:t>finos</w:t>
      </w:r>
      <w:r>
        <w:rPr>
          <w:rFonts w:ascii="Arial" w:hAnsi="Arial" w:cs="Arial"/>
          <w:sz w:val="20"/>
        </w:rPr>
        <w:t xml:space="preserve">, </w:t>
      </w:r>
      <w:r w:rsidRPr="00A17F7D">
        <w:rPr>
          <w:rFonts w:ascii="Arial" w:hAnsi="Arial" w:cs="Arial"/>
          <w:sz w:val="20"/>
        </w:rPr>
        <w:t xml:space="preserve">valores de </w:t>
      </w:r>
      <w:r w:rsidRPr="00A17F7D">
        <w:rPr>
          <w:rFonts w:ascii="Arial" w:hAnsi="Arial" w:cs="Arial"/>
          <w:b/>
          <w:sz w:val="20"/>
        </w:rPr>
        <w:t xml:space="preserve"> </w:t>
      </w:r>
      <w:r w:rsidRPr="00E83437">
        <w:rPr>
          <w:rFonts w:ascii="Arial" w:hAnsi="Arial" w:cs="Arial"/>
          <w:sz w:val="20"/>
        </w:rPr>
        <w:t>Φ   positivos</w:t>
      </w:r>
      <w:r>
        <w:rPr>
          <w:rFonts w:ascii="Arial" w:hAnsi="Arial" w:cs="Arial"/>
          <w:sz w:val="20"/>
        </w:rPr>
        <w:t xml:space="preserve">. Consecuentemente, a diferencia de lo habitual en las representaciones, el tamaño de grano cuando se emplea la escala </w:t>
      </w:r>
      <w:r w:rsidRPr="00E83437">
        <w:rPr>
          <w:rFonts w:ascii="Arial" w:hAnsi="Arial" w:cs="Arial"/>
          <w:sz w:val="20"/>
        </w:rPr>
        <w:t>Φ</w:t>
      </w:r>
      <w:r>
        <w:rPr>
          <w:rFonts w:ascii="Arial" w:hAnsi="Arial" w:cs="Arial"/>
          <w:sz w:val="20"/>
        </w:rPr>
        <w:t xml:space="preserve"> incrementa de derecha izquierda en lugar de hacerlo de izquierda a derecha. La relación entre diámetro en mm y diámetro en unidades Φ </w:t>
      </w:r>
      <w:r w:rsidRPr="00A17F7D">
        <w:rPr>
          <w:rFonts w:ascii="Arial" w:hAnsi="Arial" w:cs="Arial"/>
          <w:sz w:val="20"/>
        </w:rPr>
        <w:t xml:space="preserve"> </w:t>
      </w:r>
      <w:r>
        <w:rPr>
          <w:rFonts w:ascii="Arial" w:hAnsi="Arial" w:cs="Arial"/>
          <w:sz w:val="20"/>
        </w:rPr>
        <w:t>se puede ver en la tabla.</w:t>
      </w:r>
    </w:p>
    <w:p w:rsidR="00F5186D" w:rsidRPr="00A17F7D" w:rsidRDefault="00F5186D" w:rsidP="00F5186D">
      <w:pPr>
        <w:jc w:val="both"/>
        <w:rPr>
          <w:rFonts w:ascii="Arial" w:hAnsi="Arial" w:cs="Arial"/>
          <w:sz w:val="20"/>
        </w:rPr>
      </w:pPr>
      <w:r w:rsidRPr="00A17F7D">
        <w:rPr>
          <w:rFonts w:ascii="Arial" w:hAnsi="Arial" w:cs="Arial"/>
          <w:sz w:val="20"/>
        </w:rPr>
        <w:t xml:space="preserve">                                                                                  </w:t>
      </w:r>
      <w:r>
        <w:rPr>
          <w:rFonts w:ascii="Arial" w:hAnsi="Arial" w:cs="Arial"/>
          <w:sz w:val="20"/>
        </w:rPr>
        <w:t xml:space="preserve">Φ </w:t>
      </w:r>
    </w:p>
    <w:p w:rsidR="00F5186D" w:rsidRPr="00A17F7D" w:rsidRDefault="00F5186D" w:rsidP="00F5186D">
      <w:pPr>
        <w:jc w:val="both"/>
        <w:rPr>
          <w:rFonts w:ascii="Arial" w:hAnsi="Arial" w:cs="Arial"/>
          <w:sz w:val="20"/>
        </w:rPr>
      </w:pPr>
      <w:r w:rsidRPr="00A17F7D">
        <w:rPr>
          <w:rFonts w:ascii="Arial" w:hAnsi="Arial" w:cs="Arial"/>
          <w:sz w:val="20"/>
        </w:rPr>
        <w:t xml:space="preserve">                                                                                ---------</w:t>
      </w:r>
    </w:p>
    <w:p w:rsidR="00F5186D" w:rsidRPr="00A17F7D" w:rsidRDefault="00F5186D" w:rsidP="00F5186D">
      <w:pPr>
        <w:ind w:left="708"/>
        <w:jc w:val="both"/>
        <w:rPr>
          <w:rFonts w:ascii="Arial" w:hAnsi="Arial" w:cs="Arial"/>
          <w:sz w:val="20"/>
        </w:rPr>
      </w:pPr>
      <w:r w:rsidRPr="00A17F7D">
        <w:rPr>
          <w:rFonts w:ascii="Arial" w:hAnsi="Arial" w:cs="Arial"/>
          <w:sz w:val="20"/>
        </w:rPr>
        <w:t>Grava       ------</w:t>
      </w:r>
      <w:r w:rsidRPr="00A17F7D">
        <w:rPr>
          <w:rFonts w:ascii="Arial" w:hAnsi="Arial" w:cs="Arial"/>
          <w:noProof/>
          <w:sz w:val="20"/>
        </w:rPr>
        <w:sym w:font="Wingdings" w:char="F0E0"/>
      </w:r>
      <w:r w:rsidRPr="00A17F7D">
        <w:rPr>
          <w:rFonts w:ascii="Arial" w:hAnsi="Arial" w:cs="Arial"/>
          <w:sz w:val="20"/>
        </w:rPr>
        <w:t xml:space="preserve">    &gt; </w:t>
      </w:r>
      <w:smartTag w:uri="urn:schemas-microsoft-com:office:smarttags" w:element="metricconverter">
        <w:smartTagPr>
          <w:attr w:name="ProductID" w:val="2 mm"/>
        </w:smartTagPr>
        <w:r w:rsidRPr="00A17F7D">
          <w:rPr>
            <w:rFonts w:ascii="Arial" w:hAnsi="Arial" w:cs="Arial"/>
            <w:sz w:val="20"/>
          </w:rPr>
          <w:t>2 mm</w:t>
        </w:r>
      </w:smartTag>
      <w:r w:rsidRPr="00A17F7D">
        <w:rPr>
          <w:rFonts w:ascii="Arial" w:hAnsi="Arial" w:cs="Arial"/>
          <w:sz w:val="20"/>
        </w:rPr>
        <w:t xml:space="preserve">                              &lt;  -1</w:t>
      </w:r>
    </w:p>
    <w:p w:rsidR="00F5186D" w:rsidRPr="00A17F7D" w:rsidRDefault="00F5186D" w:rsidP="00F5186D">
      <w:pPr>
        <w:ind w:left="708"/>
        <w:jc w:val="both"/>
        <w:rPr>
          <w:rFonts w:ascii="Arial" w:hAnsi="Arial" w:cs="Arial"/>
          <w:noProof/>
          <w:sz w:val="20"/>
        </w:rPr>
      </w:pPr>
      <w:r w:rsidRPr="00A17F7D">
        <w:rPr>
          <w:rFonts w:ascii="Arial" w:hAnsi="Arial" w:cs="Arial"/>
          <w:sz w:val="20"/>
        </w:rPr>
        <w:t>Arena       ------</w:t>
      </w:r>
      <w:r w:rsidRPr="00A17F7D">
        <w:rPr>
          <w:rFonts w:ascii="Arial" w:hAnsi="Arial" w:cs="Arial"/>
          <w:noProof/>
          <w:sz w:val="20"/>
        </w:rPr>
        <w:sym w:font="Wingdings" w:char="F0E0"/>
      </w:r>
      <w:r w:rsidRPr="00A17F7D">
        <w:rPr>
          <w:rFonts w:ascii="Arial" w:hAnsi="Arial" w:cs="Arial"/>
          <w:noProof/>
          <w:sz w:val="20"/>
        </w:rPr>
        <w:t xml:space="preserve">      </w:t>
      </w:r>
      <w:smartTag w:uri="urn:schemas-microsoft-com:office:smarttags" w:element="metricconverter">
        <w:smartTagPr>
          <w:attr w:name="ProductID" w:val="2 mm"/>
        </w:smartTagPr>
        <w:r w:rsidRPr="00A17F7D">
          <w:rPr>
            <w:rFonts w:ascii="Arial" w:hAnsi="Arial" w:cs="Arial"/>
            <w:noProof/>
            <w:sz w:val="20"/>
          </w:rPr>
          <w:t>2 mm</w:t>
        </w:r>
      </w:smartTag>
      <w:r w:rsidRPr="00A17F7D">
        <w:rPr>
          <w:rFonts w:ascii="Arial" w:hAnsi="Arial" w:cs="Arial"/>
          <w:noProof/>
          <w:sz w:val="20"/>
        </w:rPr>
        <w:t xml:space="preserve">  -  1/16 mm             -1  a  4 </w:t>
      </w:r>
    </w:p>
    <w:p w:rsidR="00F5186D" w:rsidRPr="00A17F7D" w:rsidRDefault="00F5186D" w:rsidP="00F5186D">
      <w:pPr>
        <w:ind w:left="708"/>
        <w:jc w:val="both"/>
        <w:rPr>
          <w:rFonts w:ascii="Arial" w:hAnsi="Arial" w:cs="Arial"/>
          <w:noProof/>
          <w:sz w:val="20"/>
        </w:rPr>
      </w:pPr>
      <w:r w:rsidRPr="00A17F7D">
        <w:rPr>
          <w:rFonts w:ascii="Arial" w:hAnsi="Arial" w:cs="Arial"/>
          <w:noProof/>
          <w:sz w:val="20"/>
        </w:rPr>
        <w:t>Limo         ------</w:t>
      </w:r>
      <w:r w:rsidRPr="00A17F7D">
        <w:rPr>
          <w:rFonts w:ascii="Arial" w:hAnsi="Arial" w:cs="Arial"/>
          <w:noProof/>
          <w:sz w:val="20"/>
        </w:rPr>
        <w:sym w:font="Wingdings" w:char="F0E0"/>
      </w:r>
      <w:r w:rsidRPr="00A17F7D">
        <w:rPr>
          <w:rFonts w:ascii="Arial" w:hAnsi="Arial" w:cs="Arial"/>
          <w:noProof/>
          <w:sz w:val="20"/>
        </w:rPr>
        <w:t xml:space="preserve">       1/16mm - 1/256 mm.         4  a 8 </w:t>
      </w:r>
    </w:p>
    <w:p w:rsidR="00F5186D" w:rsidRPr="00A17F7D" w:rsidRDefault="00F5186D" w:rsidP="00F5186D">
      <w:pPr>
        <w:ind w:left="708"/>
        <w:jc w:val="both"/>
        <w:rPr>
          <w:rFonts w:ascii="Arial" w:hAnsi="Arial" w:cs="Arial"/>
          <w:noProof/>
          <w:sz w:val="20"/>
        </w:rPr>
      </w:pPr>
      <w:r w:rsidRPr="00A17F7D">
        <w:rPr>
          <w:rFonts w:ascii="Arial" w:hAnsi="Arial" w:cs="Arial"/>
          <w:noProof/>
          <w:sz w:val="20"/>
        </w:rPr>
        <w:t>Arcilla      ------</w:t>
      </w:r>
      <w:r w:rsidRPr="00A17F7D">
        <w:rPr>
          <w:rFonts w:ascii="Arial" w:hAnsi="Arial" w:cs="Arial"/>
          <w:noProof/>
          <w:sz w:val="20"/>
        </w:rPr>
        <w:sym w:font="Wingdings" w:char="F0E0"/>
      </w:r>
      <w:r w:rsidRPr="00A17F7D">
        <w:rPr>
          <w:rFonts w:ascii="Arial" w:hAnsi="Arial" w:cs="Arial"/>
          <w:noProof/>
          <w:sz w:val="20"/>
        </w:rPr>
        <w:t xml:space="preserve">     &lt; 1/256 mm                       &gt;  8</w:t>
      </w:r>
    </w:p>
    <w:p w:rsidR="00F5186D" w:rsidRPr="00A17F7D" w:rsidRDefault="00F5186D" w:rsidP="00F5186D">
      <w:pPr>
        <w:jc w:val="both"/>
        <w:rPr>
          <w:rFonts w:ascii="Arial" w:hAnsi="Arial" w:cs="Arial"/>
          <w:sz w:val="20"/>
        </w:rPr>
      </w:pPr>
      <w:r w:rsidRPr="00A17F7D">
        <w:rPr>
          <w:rFonts w:ascii="Arial" w:hAnsi="Arial" w:cs="Arial"/>
          <w:sz w:val="20"/>
        </w:rPr>
        <w:t xml:space="preserve">Dentro de ellos se hacen a su vez subdivisiones (ver </w:t>
      </w:r>
      <w:proofErr w:type="gramStart"/>
      <w:r w:rsidRPr="00A17F7D">
        <w:rPr>
          <w:rFonts w:ascii="Arial" w:hAnsi="Arial" w:cs="Arial"/>
          <w:sz w:val="20"/>
        </w:rPr>
        <w:t>Figura  )</w:t>
      </w:r>
      <w:proofErr w:type="gramEnd"/>
    </w:p>
    <w:p w:rsidR="00F5186D" w:rsidRPr="00A17F7D" w:rsidRDefault="00F5186D" w:rsidP="00F5186D">
      <w:pPr>
        <w:jc w:val="both"/>
        <w:rPr>
          <w:rFonts w:ascii="Arial" w:hAnsi="Arial" w:cs="Arial"/>
          <w:sz w:val="20"/>
        </w:rPr>
      </w:pPr>
    </w:p>
    <w:p w:rsidR="00F5186D" w:rsidRPr="00A17F7D" w:rsidRDefault="00F5186D" w:rsidP="00F5186D">
      <w:pPr>
        <w:jc w:val="center"/>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b/>
          <w:sz w:val="20"/>
        </w:rPr>
        <w:t>1.2.</w:t>
      </w:r>
      <w:r>
        <w:rPr>
          <w:rFonts w:ascii="Arial" w:hAnsi="Arial" w:cs="Arial"/>
          <w:b/>
          <w:sz w:val="20"/>
        </w:rPr>
        <w:t xml:space="preserve"> </w:t>
      </w:r>
      <w:r w:rsidRPr="00A17F7D">
        <w:rPr>
          <w:rFonts w:ascii="Arial" w:hAnsi="Arial" w:cs="Arial"/>
          <w:b/>
          <w:sz w:val="20"/>
        </w:rPr>
        <w:t xml:space="preserve">Técnicas de Granulometría. </w:t>
      </w:r>
      <w:r w:rsidRPr="00A17F7D">
        <w:rPr>
          <w:rFonts w:ascii="Arial" w:hAnsi="Arial" w:cs="Arial"/>
          <w:sz w:val="20"/>
        </w:rPr>
        <w:t>Para</w:t>
      </w:r>
      <w:r w:rsidRPr="00A17F7D">
        <w:rPr>
          <w:rFonts w:ascii="Arial" w:hAnsi="Arial" w:cs="Arial"/>
          <w:b/>
          <w:sz w:val="20"/>
        </w:rPr>
        <w:t xml:space="preserve"> </w:t>
      </w:r>
      <w:r w:rsidRPr="00A17F7D">
        <w:rPr>
          <w:rFonts w:ascii="Arial" w:hAnsi="Arial" w:cs="Arial"/>
          <w:sz w:val="20"/>
        </w:rPr>
        <w:t>establecer la distribución granulométrica de un sedimento se utilizan diferentes técnicas según sea el tamaño de grano.</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lastRenderedPageBreak/>
        <w:t>Para sedimentos tamaño guijarros a bloques el estudio se hace en el campo por medio de mallas que cubren áreas del afloramiento a partir de las cuales se pueden hacer estimativos con respecto a la distribución de tamaños.</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Para sedimentos de tamaño guijo a arenas se hace un tamizado por vía seca. El procedimiento consiste en pasar a través de una serie de tamices una muestra cuyo peso se conoce. Los tamices se agitan en un Ro-</w:t>
      </w:r>
      <w:proofErr w:type="spellStart"/>
      <w:r w:rsidRPr="00A17F7D">
        <w:rPr>
          <w:rFonts w:ascii="Arial" w:hAnsi="Arial" w:cs="Arial"/>
          <w:sz w:val="20"/>
        </w:rPr>
        <w:t>Tap</w:t>
      </w:r>
      <w:proofErr w:type="spellEnd"/>
      <w:r w:rsidRPr="00A17F7D">
        <w:rPr>
          <w:rFonts w:ascii="Arial" w:hAnsi="Arial" w:cs="Arial"/>
          <w:sz w:val="20"/>
        </w:rPr>
        <w:t xml:space="preserve"> por un periodo determinado de tiempo. El peso del sedimento retenido en cada tamiz se lleva a un porcentaje sobre el total de la muestra (para mayores detalles ver Folk, 1974).</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Para sedimentos tamaño lodo se utiliza el tamizado vía húmeda. El método se basa en la velocidad de asentamiento de las partículas, generalmente calculada a partir de </w:t>
      </w:r>
      <w:smartTag w:uri="urn:schemas-microsoft-com:office:smarttags" w:element="PersonName">
        <w:smartTagPr>
          <w:attr w:name="ProductID" w:val="la Ley"/>
        </w:smartTagPr>
        <w:r w:rsidRPr="00A17F7D">
          <w:rPr>
            <w:rFonts w:ascii="Arial" w:hAnsi="Arial" w:cs="Arial"/>
            <w:sz w:val="20"/>
          </w:rPr>
          <w:t>la Ley</w:t>
        </w:r>
      </w:smartTag>
      <w:r w:rsidRPr="00A17F7D">
        <w:rPr>
          <w:rFonts w:ascii="Arial" w:hAnsi="Arial" w:cs="Arial"/>
          <w:sz w:val="20"/>
        </w:rPr>
        <w:t xml:space="preserve"> de Stokes, se extrae un pequeño volumen del material en suspensión, se evapora y se pesa el residuo correspondiente a cada intervalo de tiempo. Folk (1974)  explica detalladamente el procedimiento.</w:t>
      </w:r>
    </w:p>
    <w:p w:rsidR="00F5186D" w:rsidRDefault="00F5186D" w:rsidP="00F5186D">
      <w:pPr>
        <w:jc w:val="both"/>
        <w:rPr>
          <w:rFonts w:ascii="Arial" w:hAnsi="Arial" w:cs="Arial"/>
          <w:sz w:val="20"/>
        </w:rPr>
      </w:pPr>
      <w:r>
        <w:rPr>
          <w:rFonts w:ascii="Arial" w:hAnsi="Arial" w:cs="Arial"/>
          <w:noProof/>
          <w:sz w:val="20"/>
          <w:lang w:val="es-CO" w:eastAsia="es-CO"/>
        </w:rPr>
        <w:drawing>
          <wp:inline distT="0" distB="0" distL="0" distR="0" wp14:anchorId="6D1CEDD4" wp14:editId="09DCC293">
            <wp:extent cx="5610225" cy="3324225"/>
            <wp:effectExtent l="0" t="0" r="9525" b="9525"/>
            <wp:docPr id="10" name="Imagen 10" descr="tecnicagranulomet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cnicagranulometri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0225" cy="3324225"/>
                    </a:xfrm>
                    <a:prstGeom prst="rect">
                      <a:avLst/>
                    </a:prstGeom>
                    <a:noFill/>
                    <a:ln>
                      <a:noFill/>
                    </a:ln>
                  </pic:spPr>
                </pic:pic>
              </a:graphicData>
            </a:graphic>
          </wp:inline>
        </w:drawing>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b/>
          <w:sz w:val="20"/>
        </w:rPr>
      </w:pPr>
      <w:r w:rsidRPr="00A17F7D">
        <w:rPr>
          <w:rFonts w:ascii="Arial" w:hAnsi="Arial" w:cs="Arial"/>
          <w:b/>
          <w:sz w:val="20"/>
        </w:rPr>
        <w:t>1</w:t>
      </w:r>
      <w:r>
        <w:rPr>
          <w:rFonts w:ascii="Arial" w:hAnsi="Arial" w:cs="Arial"/>
          <w:b/>
          <w:sz w:val="20"/>
        </w:rPr>
        <w:t>.</w:t>
      </w:r>
      <w:r w:rsidRPr="00A17F7D">
        <w:rPr>
          <w:rFonts w:ascii="Arial" w:hAnsi="Arial" w:cs="Arial"/>
          <w:b/>
          <w:sz w:val="20"/>
        </w:rPr>
        <w:t>3. Representación gráfica de los resultados del análisis granulométrico.</w:t>
      </w:r>
    </w:p>
    <w:p w:rsidR="00F5186D" w:rsidRPr="00A17F7D" w:rsidRDefault="00F5186D" w:rsidP="00F5186D">
      <w:pPr>
        <w:jc w:val="both"/>
        <w:rPr>
          <w:rFonts w:ascii="Arial" w:hAnsi="Arial" w:cs="Arial"/>
          <w:sz w:val="20"/>
        </w:rPr>
      </w:pPr>
      <w:r w:rsidRPr="00A17F7D">
        <w:rPr>
          <w:rFonts w:ascii="Arial" w:hAnsi="Arial" w:cs="Arial"/>
          <w:b/>
          <w:sz w:val="20"/>
        </w:rPr>
        <w:t xml:space="preserve"> </w:t>
      </w:r>
    </w:p>
    <w:p w:rsidR="00F5186D" w:rsidRDefault="00F5186D" w:rsidP="00F5186D">
      <w:pPr>
        <w:jc w:val="both"/>
        <w:rPr>
          <w:rFonts w:ascii="Arial" w:hAnsi="Arial" w:cs="Arial"/>
          <w:sz w:val="20"/>
        </w:rPr>
      </w:pPr>
      <w:r w:rsidRPr="00A17F7D">
        <w:rPr>
          <w:rFonts w:ascii="Arial" w:hAnsi="Arial" w:cs="Arial"/>
          <w:sz w:val="20"/>
        </w:rPr>
        <w:t>Los datos obtenidos pueden ser ilustrados en diagramas cartesianos con el tamaño de grano en la abscisa y un % de medida (peso en cada tamiz) de frecuencia</w:t>
      </w:r>
      <w:r>
        <w:rPr>
          <w:rFonts w:ascii="Arial" w:hAnsi="Arial" w:cs="Arial"/>
          <w:sz w:val="20"/>
        </w:rPr>
        <w:t xml:space="preserve"> en la ordenada. Estos son</w:t>
      </w:r>
      <w:r w:rsidRPr="00A17F7D">
        <w:rPr>
          <w:rFonts w:ascii="Arial" w:hAnsi="Arial" w:cs="Arial"/>
          <w:sz w:val="20"/>
        </w:rPr>
        <w:t xml:space="preserve">: </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EC3898">
        <w:rPr>
          <w:rFonts w:ascii="Arial" w:hAnsi="Arial" w:cs="Arial"/>
          <w:sz w:val="20"/>
          <w:u w:val="single"/>
        </w:rPr>
        <w:t>Histograma de frecuencias.</w:t>
      </w:r>
      <w:r>
        <w:rPr>
          <w:rFonts w:ascii="Arial" w:hAnsi="Arial" w:cs="Arial"/>
          <w:sz w:val="20"/>
          <w:u w:val="single"/>
        </w:rPr>
        <w:t xml:space="preserve"> </w:t>
      </w:r>
      <w:r w:rsidRPr="00EC3898">
        <w:rPr>
          <w:rFonts w:ascii="Arial" w:hAnsi="Arial" w:cs="Arial"/>
          <w:sz w:val="20"/>
        </w:rPr>
        <w:t xml:space="preserve"> Permite una visualización rápida del comportamiento de la muestra</w:t>
      </w:r>
      <w:r>
        <w:rPr>
          <w:rFonts w:ascii="Arial" w:hAnsi="Arial" w:cs="Arial"/>
          <w:sz w:val="20"/>
        </w:rPr>
        <w:t>. Posee dos grandes desventajas; no permite hacer cálculos estadísticos  y por otra parte se ve afectado por el intervalo de los tamices con que se efectúa el procedimiento.</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F304D3">
        <w:rPr>
          <w:rFonts w:ascii="Arial" w:hAnsi="Arial" w:cs="Arial"/>
          <w:sz w:val="20"/>
          <w:u w:val="single"/>
        </w:rPr>
        <w:t xml:space="preserve">Curva de frecuencia acumulada </w:t>
      </w:r>
      <w:r>
        <w:rPr>
          <w:rFonts w:ascii="Arial" w:hAnsi="Arial" w:cs="Arial"/>
          <w:sz w:val="20"/>
          <w:u w:val="single"/>
        </w:rPr>
        <w:t xml:space="preserve">en escala </w:t>
      </w:r>
      <w:r w:rsidRPr="00F304D3">
        <w:rPr>
          <w:rFonts w:ascii="Arial" w:hAnsi="Arial" w:cs="Arial"/>
          <w:sz w:val="20"/>
          <w:u w:val="single"/>
        </w:rPr>
        <w:t>aritmética.</w:t>
      </w:r>
      <w:r>
        <w:rPr>
          <w:rFonts w:ascii="Arial" w:hAnsi="Arial" w:cs="Arial"/>
          <w:sz w:val="20"/>
        </w:rPr>
        <w:t xml:space="preserve"> Al representar los datos se obtiene una curva </w:t>
      </w:r>
      <w:proofErr w:type="spellStart"/>
      <w:r>
        <w:rPr>
          <w:rFonts w:ascii="Arial" w:hAnsi="Arial" w:cs="Arial"/>
          <w:sz w:val="20"/>
        </w:rPr>
        <w:t>sigmoidal</w:t>
      </w:r>
      <w:proofErr w:type="spellEnd"/>
      <w:r>
        <w:rPr>
          <w:rFonts w:ascii="Arial" w:hAnsi="Arial" w:cs="Arial"/>
          <w:sz w:val="20"/>
        </w:rPr>
        <w:t xml:space="preserve"> (en forma de S alargada). La ventaja de esta representación es que permite efectuar cálculos estadísticos. Por otra parte es independiente del intervalo de tamizado. Como desventaja se tiene que es más difícil visualizar el comportamiento de la muestra.</w:t>
      </w:r>
    </w:p>
    <w:p w:rsidR="00F5186D" w:rsidRPr="00F304D3" w:rsidRDefault="00F5186D" w:rsidP="00F5186D">
      <w:pPr>
        <w:jc w:val="both"/>
        <w:rPr>
          <w:rFonts w:ascii="Arial" w:hAnsi="Arial" w:cs="Arial"/>
          <w:sz w:val="20"/>
          <w:u w:val="single"/>
        </w:rPr>
      </w:pPr>
    </w:p>
    <w:p w:rsidR="00F5186D" w:rsidRDefault="00F5186D" w:rsidP="00F5186D">
      <w:pPr>
        <w:jc w:val="both"/>
        <w:rPr>
          <w:rFonts w:ascii="Arial" w:hAnsi="Arial" w:cs="Arial"/>
          <w:sz w:val="20"/>
        </w:rPr>
      </w:pPr>
      <w:r w:rsidRPr="00F304D3">
        <w:rPr>
          <w:rFonts w:ascii="Arial" w:hAnsi="Arial" w:cs="Arial"/>
          <w:sz w:val="20"/>
          <w:u w:val="single"/>
        </w:rPr>
        <w:t xml:space="preserve">Curva de frecuencia acumulada con escala de </w:t>
      </w:r>
      <w:proofErr w:type="spellStart"/>
      <w:r w:rsidRPr="00F304D3">
        <w:rPr>
          <w:rFonts w:ascii="Arial" w:hAnsi="Arial" w:cs="Arial"/>
          <w:sz w:val="20"/>
          <w:u w:val="single"/>
        </w:rPr>
        <w:t>semiprobabilidades</w:t>
      </w:r>
      <w:proofErr w:type="spellEnd"/>
      <w:r w:rsidRPr="00A17F7D">
        <w:rPr>
          <w:rFonts w:ascii="Arial" w:hAnsi="Arial" w:cs="Arial"/>
          <w:sz w:val="20"/>
        </w:rPr>
        <w:t>.</w:t>
      </w:r>
      <w:r>
        <w:rPr>
          <w:rFonts w:ascii="Arial" w:hAnsi="Arial" w:cs="Arial"/>
          <w:sz w:val="20"/>
        </w:rPr>
        <w:t xml:space="preserve"> Se basa en el hecho de que la mayor concentración de datos se encuentra entre el 30 y 70% de frecuencia acumulada por lo que la distancia entre los puntos es menor, en tanto que por encima y por debajo los datos se encuentran </w:t>
      </w:r>
      <w:r>
        <w:rPr>
          <w:rFonts w:ascii="Arial" w:hAnsi="Arial" w:cs="Arial"/>
          <w:sz w:val="20"/>
        </w:rPr>
        <w:lastRenderedPageBreak/>
        <w:t>en menor proporción y más dispersos. Como consecuencia de lo anterior se tiene una rectificación de la curva.</w:t>
      </w:r>
    </w:p>
    <w:p w:rsidR="009839E8" w:rsidRDefault="009839E8"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Idealmente se obtiene una recta, lo que facilita efectuar cálculos estadísticos. Es la más recomendada en el análisis granulométrico. Tiene el inconveniente que es más difícil de visualizar aún que la anterior representación. Dependiendo de la pendiente de la recta se puede establecer si los sedimentos tienden a estar o no concentrados en determinado intervalo de tamaño; a mayor pendiente mayor concentración (mejor selección) de los sedimentos.</w:t>
      </w:r>
    </w:p>
    <w:p w:rsidR="009839E8" w:rsidRDefault="009839E8"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 xml:space="preserve">Puede suceder que al unir los puntos se generen segmentos de recta; en este caso se interpretan como producidos por diferentes procesos sedimentarios: los sedimentos gruesos, por tracción, los intermedios por saltación y los finos, por suspensión.                                                                                                      </w:t>
      </w:r>
    </w:p>
    <w:p w:rsidR="00F5186D" w:rsidRDefault="00F5186D" w:rsidP="00F5186D">
      <w:pPr>
        <w:jc w:val="both"/>
        <w:rPr>
          <w:rFonts w:ascii="Arial" w:hAnsi="Arial" w:cs="Arial"/>
          <w:sz w:val="20"/>
        </w:rPr>
      </w:pPr>
      <w:r>
        <w:rPr>
          <w:rFonts w:ascii="Arial" w:hAnsi="Arial" w:cs="Arial"/>
          <w:noProof/>
          <w:sz w:val="20"/>
          <w:lang w:val="es-CO" w:eastAsia="es-CO"/>
        </w:rPr>
        <w:drawing>
          <wp:inline distT="0" distB="0" distL="0" distR="0" wp14:anchorId="75212BE2" wp14:editId="149D7CEF">
            <wp:extent cx="6734175" cy="2762250"/>
            <wp:effectExtent l="0" t="0" r="9525" b="0"/>
            <wp:docPr id="11" name="Imagen 11" descr="representacanalisgranulo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presentacanalisgranulometri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34175" cy="2762250"/>
                    </a:xfrm>
                    <a:prstGeom prst="rect">
                      <a:avLst/>
                    </a:prstGeom>
                    <a:noFill/>
                    <a:ln>
                      <a:noFill/>
                    </a:ln>
                  </pic:spPr>
                </pic:pic>
              </a:graphicData>
            </a:graphic>
          </wp:inline>
        </w:drawing>
      </w:r>
    </w:p>
    <w:p w:rsidR="00F5186D" w:rsidRDefault="00F5186D" w:rsidP="00F5186D">
      <w:pPr>
        <w:jc w:val="center"/>
        <w:rPr>
          <w:rFonts w:ascii="Arial" w:hAnsi="Arial" w:cs="Arial"/>
          <w:sz w:val="20"/>
        </w:rPr>
      </w:pPr>
      <w:r>
        <w:rPr>
          <w:rFonts w:ascii="Arial" w:hAnsi="Arial" w:cs="Arial"/>
          <w:noProof/>
          <w:sz w:val="20"/>
          <w:lang w:val="es-CO" w:eastAsia="es-CO"/>
        </w:rPr>
        <w:lastRenderedPageBreak/>
        <w:drawing>
          <wp:inline distT="0" distB="0" distL="0" distR="0" wp14:anchorId="78CE8BCD" wp14:editId="26D63368">
            <wp:extent cx="2695575" cy="5076825"/>
            <wp:effectExtent l="0" t="0" r="9525" b="9525"/>
            <wp:docPr id="12" name="Imagen 12" descr="curvgranulomESPAÑOL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rvgranulomESPAÑOLFI"/>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5575" cy="5076825"/>
                    </a:xfrm>
                    <a:prstGeom prst="rect">
                      <a:avLst/>
                    </a:prstGeom>
                    <a:noFill/>
                    <a:ln>
                      <a:noFill/>
                    </a:ln>
                  </pic:spPr>
                </pic:pic>
              </a:graphicData>
            </a:graphic>
          </wp:inline>
        </w:drawing>
      </w:r>
    </w:p>
    <w:p w:rsidR="00F5186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b/>
          <w:sz w:val="20"/>
        </w:rPr>
        <w:t xml:space="preserve">1.3. Parámetros </w:t>
      </w:r>
      <w:proofErr w:type="gramStart"/>
      <w:r w:rsidRPr="00A17F7D">
        <w:rPr>
          <w:rFonts w:ascii="Arial" w:hAnsi="Arial" w:cs="Arial"/>
          <w:b/>
          <w:sz w:val="20"/>
        </w:rPr>
        <w:t>estadísticos :</w:t>
      </w:r>
      <w:proofErr w:type="gramEnd"/>
      <w:r w:rsidRPr="00A17F7D">
        <w:rPr>
          <w:rFonts w:ascii="Arial" w:hAnsi="Arial" w:cs="Arial"/>
          <w:b/>
          <w:sz w:val="20"/>
        </w:rPr>
        <w:t xml:space="preserve">  </w:t>
      </w:r>
      <w:r w:rsidRPr="00A17F7D">
        <w:rPr>
          <w:rFonts w:ascii="Arial" w:hAnsi="Arial" w:cs="Arial"/>
          <w:sz w:val="20"/>
        </w:rPr>
        <w:t xml:space="preserve">Para la evaluación de los datos obtenidos es necesario calcular, establecer parámetros estadísticos tanto a partir de la escala aritmética o de </w:t>
      </w:r>
      <w:proofErr w:type="spellStart"/>
      <w:r w:rsidRPr="00A17F7D">
        <w:rPr>
          <w:rFonts w:ascii="Arial" w:hAnsi="Arial" w:cs="Arial"/>
          <w:sz w:val="20"/>
        </w:rPr>
        <w:t>semiprobabilidades</w:t>
      </w:r>
      <w:proofErr w:type="spellEnd"/>
      <w:r w:rsidRPr="00A17F7D">
        <w:rPr>
          <w:rFonts w:ascii="Arial" w:hAnsi="Arial" w:cs="Arial"/>
          <w:sz w:val="20"/>
        </w:rPr>
        <w:t>, esta última es la más recomendada.</w:t>
      </w:r>
    </w:p>
    <w:p w:rsidR="00F5186D" w:rsidRPr="00A17F7D" w:rsidRDefault="00F5186D" w:rsidP="00F5186D">
      <w:pPr>
        <w:jc w:val="both"/>
        <w:rPr>
          <w:rFonts w:ascii="Arial" w:hAnsi="Arial" w:cs="Arial"/>
          <w:sz w:val="20"/>
        </w:rPr>
      </w:pPr>
      <w:r>
        <w:rPr>
          <w:rFonts w:ascii="Arial" w:hAnsi="Arial" w:cs="Arial"/>
          <w:noProof/>
          <w:sz w:val="20"/>
          <w:lang w:val="es-CO" w:eastAsia="es-CO"/>
        </w:rPr>
        <w:lastRenderedPageBreak/>
        <w:drawing>
          <wp:inline distT="0" distB="0" distL="0" distR="0" wp14:anchorId="027EE10C" wp14:editId="588C28AE">
            <wp:extent cx="5610225" cy="4048125"/>
            <wp:effectExtent l="0" t="0" r="9525" b="9525"/>
            <wp:docPr id="13" name="Imagen 13" descr="parametroestad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rametroestadis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0225" cy="4048125"/>
                    </a:xfrm>
                    <a:prstGeom prst="rect">
                      <a:avLst/>
                    </a:prstGeom>
                    <a:noFill/>
                    <a:ln>
                      <a:noFill/>
                    </a:ln>
                  </pic:spPr>
                </pic:pic>
              </a:graphicData>
            </a:graphic>
          </wp:inline>
        </w:drawing>
      </w:r>
    </w:p>
    <w:p w:rsidR="00F5186D" w:rsidRPr="00A17F7D" w:rsidRDefault="00F5186D" w:rsidP="00F5186D">
      <w:pPr>
        <w:jc w:val="both"/>
        <w:rPr>
          <w:rFonts w:ascii="Arial" w:hAnsi="Arial" w:cs="Arial"/>
          <w:b/>
          <w:sz w:val="20"/>
        </w:rPr>
      </w:pPr>
      <w:r w:rsidRPr="00A17F7D">
        <w:rPr>
          <w:rFonts w:ascii="Arial" w:hAnsi="Arial" w:cs="Arial"/>
          <w:b/>
          <w:sz w:val="20"/>
        </w:rPr>
        <w:t>1.3.1</w:t>
      </w:r>
      <w:proofErr w:type="gramStart"/>
      <w:r w:rsidRPr="00A17F7D">
        <w:rPr>
          <w:rFonts w:ascii="Arial" w:hAnsi="Arial" w:cs="Arial"/>
          <w:b/>
          <w:sz w:val="20"/>
        </w:rPr>
        <w:t>.Medidas</w:t>
      </w:r>
      <w:proofErr w:type="gramEnd"/>
      <w:r w:rsidRPr="00A17F7D">
        <w:rPr>
          <w:rFonts w:ascii="Arial" w:hAnsi="Arial" w:cs="Arial"/>
          <w:b/>
          <w:sz w:val="20"/>
        </w:rPr>
        <w:t xml:space="preserve"> de tamaño promedio :</w:t>
      </w:r>
    </w:p>
    <w:p w:rsidR="00F5186D" w:rsidRPr="00A17F7D" w:rsidRDefault="00F5186D" w:rsidP="00F5186D">
      <w:pPr>
        <w:jc w:val="both"/>
        <w:rPr>
          <w:rFonts w:ascii="Arial" w:hAnsi="Arial" w:cs="Arial"/>
          <w:sz w:val="20"/>
        </w:rPr>
      </w:pPr>
    </w:p>
    <w:p w:rsidR="00F5186D" w:rsidRPr="00A17F7D" w:rsidRDefault="00F5186D" w:rsidP="00F5186D">
      <w:pPr>
        <w:ind w:left="708"/>
        <w:jc w:val="both"/>
        <w:rPr>
          <w:rFonts w:ascii="Arial" w:hAnsi="Arial" w:cs="Arial"/>
          <w:sz w:val="20"/>
        </w:rPr>
      </w:pPr>
      <w:r w:rsidRPr="00A17F7D">
        <w:rPr>
          <w:rFonts w:ascii="Arial" w:hAnsi="Arial" w:cs="Arial"/>
          <w:b/>
          <w:sz w:val="20"/>
        </w:rPr>
        <w:t>-</w:t>
      </w:r>
      <w:proofErr w:type="gramStart"/>
      <w:r w:rsidRPr="00A17F7D">
        <w:rPr>
          <w:rFonts w:ascii="Arial" w:hAnsi="Arial" w:cs="Arial"/>
          <w:b/>
          <w:sz w:val="20"/>
        </w:rPr>
        <w:t>Moda </w:t>
      </w:r>
      <w:r w:rsidRPr="00A17F7D">
        <w:rPr>
          <w:rFonts w:ascii="Arial" w:hAnsi="Arial" w:cs="Arial"/>
          <w:sz w:val="20"/>
        </w:rPr>
        <w:t>:</w:t>
      </w:r>
      <w:proofErr w:type="gramEnd"/>
      <w:r w:rsidRPr="00A17F7D">
        <w:rPr>
          <w:rFonts w:ascii="Arial" w:hAnsi="Arial" w:cs="Arial"/>
          <w:sz w:val="20"/>
        </w:rPr>
        <w:t xml:space="preserve"> Diámetro de la partícula que se presenta más frecuentemente.</w:t>
      </w:r>
      <w:r>
        <w:rPr>
          <w:rFonts w:ascii="Arial" w:hAnsi="Arial" w:cs="Arial"/>
          <w:sz w:val="20"/>
        </w:rPr>
        <w:t xml:space="preserve"> Se puede estimar fácilmente a partir del histograma. También se puede obtener a partir de la curva de frecuencia acumulada en papel aritmético, correspondiendo al punto de inflexión.</w:t>
      </w:r>
    </w:p>
    <w:p w:rsidR="00F5186D" w:rsidRDefault="00F5186D" w:rsidP="00F5186D">
      <w:pPr>
        <w:ind w:left="708"/>
        <w:jc w:val="both"/>
        <w:rPr>
          <w:rFonts w:ascii="Arial" w:hAnsi="Arial" w:cs="Arial"/>
          <w:b/>
          <w:sz w:val="20"/>
        </w:rPr>
      </w:pPr>
    </w:p>
    <w:p w:rsidR="00F5186D" w:rsidRDefault="00F5186D" w:rsidP="00F5186D">
      <w:pPr>
        <w:ind w:left="708"/>
        <w:jc w:val="both"/>
        <w:rPr>
          <w:rFonts w:ascii="Arial" w:hAnsi="Arial" w:cs="Arial"/>
          <w:sz w:val="20"/>
        </w:rPr>
      </w:pPr>
      <w:r w:rsidRPr="00A17F7D">
        <w:rPr>
          <w:rFonts w:ascii="Arial" w:hAnsi="Arial" w:cs="Arial"/>
          <w:b/>
          <w:sz w:val="20"/>
        </w:rPr>
        <w:t>-</w:t>
      </w:r>
      <w:proofErr w:type="gramStart"/>
      <w:r w:rsidRPr="00A17F7D">
        <w:rPr>
          <w:rFonts w:ascii="Arial" w:hAnsi="Arial" w:cs="Arial"/>
          <w:b/>
          <w:sz w:val="20"/>
        </w:rPr>
        <w:t>Mediana</w:t>
      </w:r>
      <w:r w:rsidRPr="00A17F7D">
        <w:rPr>
          <w:rFonts w:ascii="Arial" w:hAnsi="Arial" w:cs="Arial"/>
          <w:sz w:val="20"/>
        </w:rPr>
        <w:t> :</w:t>
      </w:r>
      <w:proofErr w:type="gramEnd"/>
      <w:r w:rsidRPr="00A17F7D">
        <w:rPr>
          <w:rFonts w:ascii="Arial" w:hAnsi="Arial" w:cs="Arial"/>
          <w:sz w:val="20"/>
        </w:rPr>
        <w:t xml:space="preserve"> Diámetro tal que la mitad de las part</w:t>
      </w:r>
      <w:r>
        <w:rPr>
          <w:rFonts w:ascii="Arial" w:hAnsi="Arial" w:cs="Arial"/>
          <w:sz w:val="20"/>
        </w:rPr>
        <w:t>ículas son más gruesas y la mitad son más finas que él, corresponde a Φ50. Tiene la desventaja de que diferentes poblaciones pueden tener la misma mediana.</w:t>
      </w:r>
    </w:p>
    <w:p w:rsidR="009839E8" w:rsidRPr="00A17F7D" w:rsidRDefault="009839E8" w:rsidP="00F5186D">
      <w:pPr>
        <w:ind w:left="708"/>
        <w:jc w:val="both"/>
        <w:rPr>
          <w:rFonts w:ascii="Arial" w:hAnsi="Arial" w:cs="Arial"/>
          <w:sz w:val="20"/>
        </w:rPr>
      </w:pPr>
    </w:p>
    <w:p w:rsidR="009839E8" w:rsidRDefault="00F5186D" w:rsidP="00F5186D">
      <w:pPr>
        <w:ind w:left="708"/>
        <w:jc w:val="both"/>
        <w:rPr>
          <w:rFonts w:ascii="Arial" w:hAnsi="Arial" w:cs="Arial"/>
          <w:sz w:val="20"/>
        </w:rPr>
      </w:pPr>
      <w:r w:rsidRPr="00A17F7D">
        <w:rPr>
          <w:rFonts w:ascii="Arial" w:hAnsi="Arial" w:cs="Arial"/>
          <w:b/>
          <w:sz w:val="20"/>
        </w:rPr>
        <w:t>-</w:t>
      </w:r>
      <w:proofErr w:type="gramStart"/>
      <w:r w:rsidRPr="00A17F7D">
        <w:rPr>
          <w:rFonts w:ascii="Arial" w:hAnsi="Arial" w:cs="Arial"/>
          <w:b/>
          <w:sz w:val="20"/>
        </w:rPr>
        <w:t>Media</w:t>
      </w:r>
      <w:r w:rsidRPr="00A17F7D">
        <w:rPr>
          <w:rFonts w:ascii="Arial" w:hAnsi="Arial" w:cs="Arial"/>
          <w:sz w:val="20"/>
        </w:rPr>
        <w:t> :</w:t>
      </w:r>
      <w:proofErr w:type="gramEnd"/>
      <w:r w:rsidRPr="00A17F7D">
        <w:rPr>
          <w:rFonts w:ascii="Arial" w:hAnsi="Arial" w:cs="Arial"/>
          <w:sz w:val="20"/>
        </w:rPr>
        <w:t xml:space="preserve"> Involucra los valo</w:t>
      </w:r>
      <w:r>
        <w:rPr>
          <w:rFonts w:ascii="Arial" w:hAnsi="Arial" w:cs="Arial"/>
          <w:sz w:val="20"/>
        </w:rPr>
        <w:t>res extremos de la distribución. Es la medida de tamaño promedio más empleada y exacta.</w:t>
      </w:r>
    </w:p>
    <w:p w:rsidR="009839E8" w:rsidRDefault="009839E8" w:rsidP="00F5186D">
      <w:pPr>
        <w:ind w:left="708"/>
        <w:jc w:val="both"/>
        <w:rPr>
          <w:rFonts w:ascii="Arial" w:hAnsi="Arial" w:cs="Arial"/>
          <w:b/>
          <w:sz w:val="20"/>
        </w:rPr>
      </w:pPr>
    </w:p>
    <w:p w:rsidR="00F5186D" w:rsidRPr="00F153C6" w:rsidRDefault="00F5186D" w:rsidP="00F5186D">
      <w:pPr>
        <w:ind w:left="708"/>
        <w:jc w:val="both"/>
        <w:rPr>
          <w:rFonts w:ascii="Arial" w:hAnsi="Arial" w:cs="Arial"/>
          <w:sz w:val="20"/>
        </w:rPr>
      </w:pPr>
      <w:r>
        <w:rPr>
          <w:rFonts w:ascii="Arial" w:hAnsi="Arial" w:cs="Arial"/>
          <w:sz w:val="20"/>
        </w:rPr>
        <w:t>Los valores obtenidos de estos parámetros deben llevarse a mm para estimar el tamaño promedio de las partículas.</w:t>
      </w:r>
    </w:p>
    <w:p w:rsidR="00F5186D" w:rsidRPr="00A17F7D" w:rsidRDefault="00F5186D" w:rsidP="00F5186D">
      <w:pPr>
        <w:ind w:left="708"/>
        <w:jc w:val="both"/>
        <w:rPr>
          <w:rFonts w:ascii="Arial" w:hAnsi="Arial" w:cs="Arial"/>
          <w:sz w:val="20"/>
        </w:rPr>
      </w:pPr>
    </w:p>
    <w:p w:rsidR="00F5186D" w:rsidRDefault="00F5186D" w:rsidP="00F5186D">
      <w:pPr>
        <w:jc w:val="both"/>
        <w:rPr>
          <w:rFonts w:ascii="Arial" w:hAnsi="Arial" w:cs="Arial"/>
          <w:b/>
          <w:sz w:val="20"/>
        </w:rPr>
      </w:pPr>
      <w:r w:rsidRPr="00A17F7D">
        <w:rPr>
          <w:rFonts w:ascii="Arial" w:hAnsi="Arial" w:cs="Arial"/>
          <w:b/>
          <w:sz w:val="20"/>
        </w:rPr>
        <w:t xml:space="preserve">1.3.2. Medidas de </w:t>
      </w:r>
      <w:proofErr w:type="gramStart"/>
      <w:r w:rsidRPr="00A17F7D">
        <w:rPr>
          <w:rFonts w:ascii="Arial" w:hAnsi="Arial" w:cs="Arial"/>
          <w:b/>
          <w:sz w:val="20"/>
        </w:rPr>
        <w:t>Uniformidad :</w:t>
      </w:r>
      <w:proofErr w:type="gramEnd"/>
      <w:r>
        <w:rPr>
          <w:rFonts w:ascii="Arial" w:hAnsi="Arial" w:cs="Arial"/>
          <w:b/>
          <w:sz w:val="20"/>
        </w:rPr>
        <w:t xml:space="preserve"> </w:t>
      </w:r>
    </w:p>
    <w:p w:rsidR="009839E8" w:rsidRDefault="009839E8" w:rsidP="00F5186D">
      <w:pPr>
        <w:jc w:val="both"/>
        <w:rPr>
          <w:rFonts w:ascii="Arial" w:hAnsi="Arial" w:cs="Arial"/>
          <w:b/>
          <w:sz w:val="20"/>
        </w:rPr>
      </w:pPr>
    </w:p>
    <w:p w:rsidR="00F5186D" w:rsidRPr="00A17F7D" w:rsidRDefault="00F5186D" w:rsidP="00F5186D">
      <w:pPr>
        <w:jc w:val="both"/>
        <w:rPr>
          <w:rFonts w:ascii="Arial" w:hAnsi="Arial" w:cs="Arial"/>
          <w:sz w:val="20"/>
        </w:rPr>
      </w:pPr>
      <w:r w:rsidRPr="00F153C6">
        <w:rPr>
          <w:rFonts w:ascii="Arial" w:hAnsi="Arial" w:cs="Arial"/>
          <w:sz w:val="20"/>
        </w:rPr>
        <w:t xml:space="preserve">Estos parámetros </w:t>
      </w:r>
      <w:r>
        <w:rPr>
          <w:rFonts w:ascii="Arial" w:hAnsi="Arial" w:cs="Arial"/>
          <w:sz w:val="20"/>
        </w:rPr>
        <w:t xml:space="preserve">tienden a establecer si los sedimentos se encuentran o no concentrados dentro de un </w:t>
      </w:r>
      <w:r w:rsidRPr="00A17F7D">
        <w:rPr>
          <w:rFonts w:ascii="Arial" w:hAnsi="Arial" w:cs="Arial"/>
          <w:sz w:val="20"/>
        </w:rPr>
        <w:t>intervalo de tamaño determinado.</w:t>
      </w:r>
      <w:r>
        <w:rPr>
          <w:rFonts w:ascii="Arial" w:hAnsi="Arial" w:cs="Arial"/>
          <w:sz w:val="20"/>
        </w:rPr>
        <w:t xml:space="preserve"> El </w:t>
      </w:r>
      <w:r w:rsidR="009839E8">
        <w:rPr>
          <w:rFonts w:ascii="Arial" w:hAnsi="Arial" w:cs="Arial"/>
          <w:sz w:val="20"/>
        </w:rPr>
        <w:t>más utilizado es la selección (</w:t>
      </w:r>
      <w:r>
        <w:rPr>
          <w:rFonts w:ascii="Arial" w:hAnsi="Arial" w:cs="Arial"/>
          <w:sz w:val="20"/>
        </w:rPr>
        <w:t xml:space="preserve">calibrado o </w:t>
      </w:r>
      <w:proofErr w:type="spellStart"/>
      <w:r>
        <w:rPr>
          <w:rFonts w:ascii="Arial" w:hAnsi="Arial" w:cs="Arial"/>
          <w:sz w:val="20"/>
        </w:rPr>
        <w:t>sorting</w:t>
      </w:r>
      <w:proofErr w:type="spellEnd"/>
      <w:r>
        <w:rPr>
          <w:rFonts w:ascii="Arial" w:hAnsi="Arial" w:cs="Arial"/>
          <w:sz w:val="20"/>
        </w:rPr>
        <w:t>). Se expresa en unidades Φ. Se da un calificativo según el valor obtenido.</w:t>
      </w:r>
    </w:p>
    <w:p w:rsidR="00F5186D" w:rsidRPr="00A17F7D" w:rsidRDefault="00F5186D" w:rsidP="00F5186D">
      <w:pPr>
        <w:jc w:val="both"/>
        <w:rPr>
          <w:rFonts w:ascii="Arial" w:hAnsi="Arial" w:cs="Arial"/>
          <w:sz w:val="20"/>
        </w:rPr>
      </w:pPr>
      <w:r>
        <w:rPr>
          <w:rFonts w:ascii="Arial" w:hAnsi="Arial" w:cs="Arial"/>
          <w:noProof/>
          <w:sz w:val="20"/>
          <w:lang w:val="es-CO" w:eastAsia="es-CO"/>
        </w:rPr>
        <w:lastRenderedPageBreak/>
        <w:drawing>
          <wp:inline distT="0" distB="0" distL="0" distR="0" wp14:anchorId="14017235" wp14:editId="16872151">
            <wp:extent cx="4133850" cy="1905000"/>
            <wp:effectExtent l="0" t="0" r="0" b="0"/>
            <wp:docPr id="14" name="Imagen 14" descr="categsele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tegselecc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33850" cy="1905000"/>
                    </a:xfrm>
                    <a:prstGeom prst="rect">
                      <a:avLst/>
                    </a:prstGeom>
                    <a:noFill/>
                    <a:ln>
                      <a:noFill/>
                    </a:ln>
                  </pic:spPr>
                </pic:pic>
              </a:graphicData>
            </a:graphic>
          </wp:inline>
        </w:drawing>
      </w:r>
    </w:p>
    <w:p w:rsidR="00F5186D" w:rsidRPr="00A17F7D" w:rsidRDefault="00F5186D" w:rsidP="00F5186D">
      <w:pPr>
        <w:jc w:val="both"/>
        <w:rPr>
          <w:rFonts w:ascii="Arial" w:hAnsi="Arial" w:cs="Arial"/>
          <w:sz w:val="20"/>
        </w:rPr>
      </w:pPr>
      <w:r w:rsidRPr="00A17F7D">
        <w:rPr>
          <w:rFonts w:ascii="Arial" w:hAnsi="Arial" w:cs="Arial"/>
          <w:b/>
          <w:sz w:val="20"/>
        </w:rPr>
        <w:t>1.3.3. Medidas de asimetría</w:t>
      </w:r>
      <w:r>
        <w:rPr>
          <w:rFonts w:ascii="Arial" w:hAnsi="Arial" w:cs="Arial"/>
          <w:b/>
          <w:sz w:val="20"/>
        </w:rPr>
        <w:t xml:space="preserve"> (</w:t>
      </w:r>
      <w:proofErr w:type="spellStart"/>
      <w:r>
        <w:rPr>
          <w:rFonts w:ascii="Arial" w:hAnsi="Arial" w:cs="Arial"/>
          <w:b/>
          <w:sz w:val="20"/>
        </w:rPr>
        <w:t>Skewness</w:t>
      </w:r>
      <w:proofErr w:type="spellEnd"/>
      <w:r>
        <w:rPr>
          <w:rFonts w:ascii="Arial" w:hAnsi="Arial" w:cs="Arial"/>
          <w:b/>
          <w:sz w:val="20"/>
        </w:rPr>
        <w:t>)</w:t>
      </w:r>
      <w:r w:rsidRPr="00A17F7D">
        <w:rPr>
          <w:rFonts w:ascii="Arial" w:hAnsi="Arial" w:cs="Arial"/>
          <w:b/>
          <w:sz w:val="20"/>
        </w:rPr>
        <w:t xml:space="preserve">.  </w:t>
      </w:r>
      <w:r w:rsidRPr="00A17F7D">
        <w:rPr>
          <w:rFonts w:ascii="Arial" w:hAnsi="Arial" w:cs="Arial"/>
          <w:sz w:val="20"/>
        </w:rPr>
        <w:t xml:space="preserve">Las distribuciones pueden </w:t>
      </w:r>
      <w:r>
        <w:rPr>
          <w:rFonts w:ascii="Arial" w:hAnsi="Arial" w:cs="Arial"/>
          <w:sz w:val="20"/>
        </w:rPr>
        <w:t>tener el mismo tamaño promedio o selecciones semejantes sin embargo pueden diferir en cuanto al predominio de tamaños gruesos o finos. Se dan tres situaciones</w:t>
      </w:r>
      <w:r w:rsidRPr="00A17F7D">
        <w:rPr>
          <w:rFonts w:ascii="Arial" w:hAnsi="Arial" w:cs="Arial"/>
          <w:sz w:val="20"/>
        </w:rPr>
        <w:t>:</w:t>
      </w:r>
    </w:p>
    <w:p w:rsidR="00F5186D" w:rsidRPr="00A17F7D" w:rsidRDefault="00F5186D" w:rsidP="00F5186D">
      <w:pPr>
        <w:jc w:val="both"/>
        <w:rPr>
          <w:rFonts w:ascii="Arial" w:hAnsi="Arial" w:cs="Arial"/>
          <w:sz w:val="20"/>
        </w:rPr>
      </w:pPr>
    </w:p>
    <w:p w:rsidR="00F5186D" w:rsidRPr="00A17F7D" w:rsidRDefault="00F5186D" w:rsidP="00F5186D">
      <w:pPr>
        <w:ind w:left="708"/>
        <w:jc w:val="both"/>
        <w:rPr>
          <w:rFonts w:ascii="Arial" w:hAnsi="Arial" w:cs="Arial"/>
          <w:sz w:val="20"/>
        </w:rPr>
      </w:pPr>
      <w:r w:rsidRPr="00A17F7D">
        <w:rPr>
          <w:rFonts w:ascii="Arial" w:hAnsi="Arial" w:cs="Arial"/>
          <w:b/>
          <w:sz w:val="20"/>
        </w:rPr>
        <w:t xml:space="preserve">- </w:t>
      </w:r>
      <w:proofErr w:type="gramStart"/>
      <w:r w:rsidRPr="00A17F7D">
        <w:rPr>
          <w:rFonts w:ascii="Arial" w:hAnsi="Arial" w:cs="Arial"/>
          <w:b/>
          <w:sz w:val="20"/>
        </w:rPr>
        <w:t>Simétricas</w:t>
      </w:r>
      <w:r w:rsidRPr="00A17F7D">
        <w:rPr>
          <w:rFonts w:ascii="Arial" w:hAnsi="Arial" w:cs="Arial"/>
          <w:sz w:val="20"/>
        </w:rPr>
        <w:t> :</w:t>
      </w:r>
      <w:proofErr w:type="gramEnd"/>
      <w:r w:rsidRPr="00A17F7D">
        <w:rPr>
          <w:rFonts w:ascii="Arial" w:hAnsi="Arial" w:cs="Arial"/>
          <w:sz w:val="20"/>
        </w:rPr>
        <w:t xml:space="preserve"> Distribución normal de tamaño de partículas.</w:t>
      </w:r>
    </w:p>
    <w:p w:rsidR="00F5186D" w:rsidRPr="00A17F7D" w:rsidRDefault="00F5186D" w:rsidP="00F5186D">
      <w:pPr>
        <w:ind w:left="708"/>
        <w:jc w:val="both"/>
        <w:rPr>
          <w:rFonts w:ascii="Arial" w:hAnsi="Arial" w:cs="Arial"/>
          <w:sz w:val="20"/>
        </w:rPr>
      </w:pPr>
      <w:r w:rsidRPr="00A17F7D">
        <w:rPr>
          <w:rFonts w:ascii="Arial" w:hAnsi="Arial" w:cs="Arial"/>
          <w:b/>
          <w:sz w:val="20"/>
        </w:rPr>
        <w:t xml:space="preserve">- </w:t>
      </w:r>
      <w:proofErr w:type="spellStart"/>
      <w:r w:rsidRPr="00A17F7D">
        <w:rPr>
          <w:rFonts w:ascii="Arial" w:hAnsi="Arial" w:cs="Arial"/>
          <w:b/>
          <w:sz w:val="20"/>
        </w:rPr>
        <w:t>Asimetrica</w:t>
      </w:r>
      <w:proofErr w:type="spellEnd"/>
      <w:r w:rsidRPr="00A17F7D">
        <w:rPr>
          <w:rFonts w:ascii="Arial" w:hAnsi="Arial" w:cs="Arial"/>
          <w:b/>
          <w:sz w:val="20"/>
        </w:rPr>
        <w:t xml:space="preserve"> </w:t>
      </w:r>
      <w:proofErr w:type="gramStart"/>
      <w:r w:rsidRPr="00A17F7D">
        <w:rPr>
          <w:rFonts w:ascii="Arial" w:hAnsi="Arial" w:cs="Arial"/>
          <w:b/>
          <w:sz w:val="20"/>
        </w:rPr>
        <w:t>Negativa</w:t>
      </w:r>
      <w:r w:rsidRPr="00A17F7D">
        <w:rPr>
          <w:rFonts w:ascii="Arial" w:hAnsi="Arial" w:cs="Arial"/>
          <w:sz w:val="20"/>
        </w:rPr>
        <w:t> :</w:t>
      </w:r>
      <w:proofErr w:type="gramEnd"/>
      <w:r w:rsidRPr="00A17F7D">
        <w:rPr>
          <w:rFonts w:ascii="Arial" w:hAnsi="Arial" w:cs="Arial"/>
          <w:sz w:val="20"/>
        </w:rPr>
        <w:t xml:space="preserve"> Sesgo a la izquierda, predominio de sedimentos de tamaños gruesos.</w:t>
      </w:r>
    </w:p>
    <w:p w:rsidR="00F5186D" w:rsidRPr="00A17F7D" w:rsidRDefault="00F5186D" w:rsidP="00F5186D">
      <w:pPr>
        <w:ind w:left="708"/>
        <w:jc w:val="both"/>
        <w:rPr>
          <w:rFonts w:ascii="Arial" w:hAnsi="Arial" w:cs="Arial"/>
          <w:sz w:val="20"/>
        </w:rPr>
      </w:pPr>
      <w:r w:rsidRPr="00A17F7D">
        <w:rPr>
          <w:rFonts w:ascii="Arial" w:hAnsi="Arial" w:cs="Arial"/>
          <w:b/>
          <w:sz w:val="20"/>
        </w:rPr>
        <w:t xml:space="preserve">- </w:t>
      </w:r>
      <w:proofErr w:type="spellStart"/>
      <w:r w:rsidRPr="00A17F7D">
        <w:rPr>
          <w:rFonts w:ascii="Arial" w:hAnsi="Arial" w:cs="Arial"/>
          <w:b/>
          <w:sz w:val="20"/>
        </w:rPr>
        <w:t>Asimetrica</w:t>
      </w:r>
      <w:proofErr w:type="spellEnd"/>
      <w:r w:rsidRPr="00A17F7D">
        <w:rPr>
          <w:rFonts w:ascii="Arial" w:hAnsi="Arial" w:cs="Arial"/>
          <w:b/>
          <w:sz w:val="20"/>
        </w:rPr>
        <w:t xml:space="preserve">  </w:t>
      </w:r>
      <w:proofErr w:type="gramStart"/>
      <w:r w:rsidRPr="00A17F7D">
        <w:rPr>
          <w:rFonts w:ascii="Arial" w:hAnsi="Arial" w:cs="Arial"/>
          <w:b/>
          <w:sz w:val="20"/>
        </w:rPr>
        <w:t>Positiva</w:t>
      </w:r>
      <w:r w:rsidRPr="00A17F7D">
        <w:rPr>
          <w:rFonts w:ascii="Arial" w:hAnsi="Arial" w:cs="Arial"/>
          <w:sz w:val="20"/>
        </w:rPr>
        <w:t> :</w:t>
      </w:r>
      <w:proofErr w:type="gramEnd"/>
      <w:r w:rsidRPr="00A17F7D">
        <w:rPr>
          <w:rFonts w:ascii="Arial" w:hAnsi="Arial" w:cs="Arial"/>
          <w:sz w:val="20"/>
        </w:rPr>
        <w:t xml:space="preserve">  Sesgo a la derecha, predominio de sedimentos finos.</w:t>
      </w:r>
    </w:p>
    <w:p w:rsidR="00F5186D" w:rsidRDefault="00F5186D" w:rsidP="00F5186D">
      <w:pPr>
        <w:jc w:val="both"/>
        <w:rPr>
          <w:rFonts w:ascii="Arial" w:hAnsi="Arial" w:cs="Arial"/>
          <w:sz w:val="20"/>
        </w:rPr>
      </w:pPr>
      <w:r>
        <w:rPr>
          <w:rFonts w:ascii="Arial" w:hAnsi="Arial" w:cs="Arial"/>
          <w:sz w:val="20"/>
        </w:rPr>
        <w:t>Se expresa mediante un número, carece de unidades.</w:t>
      </w:r>
    </w:p>
    <w:p w:rsidR="00F5186D" w:rsidRPr="0000744E" w:rsidRDefault="00F5186D" w:rsidP="00F5186D">
      <w:pPr>
        <w:jc w:val="both"/>
        <w:rPr>
          <w:rFonts w:ascii="Arial" w:hAnsi="Arial" w:cs="Arial"/>
          <w:sz w:val="20"/>
        </w:rPr>
      </w:pPr>
      <w:r>
        <w:rPr>
          <w:rFonts w:ascii="Arial" w:hAnsi="Arial" w:cs="Arial"/>
          <w:noProof/>
          <w:sz w:val="20"/>
          <w:lang w:val="es-CO" w:eastAsia="es-CO"/>
        </w:rPr>
        <w:drawing>
          <wp:inline distT="0" distB="0" distL="0" distR="0" wp14:anchorId="5915CD88" wp14:editId="347AC195">
            <wp:extent cx="5610225" cy="3200400"/>
            <wp:effectExtent l="0" t="0" r="9525" b="0"/>
            <wp:docPr id="15" name="Imagen 15" descr="tipos de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ipos de s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0225" cy="3200400"/>
                    </a:xfrm>
                    <a:prstGeom prst="rect">
                      <a:avLst/>
                    </a:prstGeom>
                    <a:noFill/>
                    <a:ln>
                      <a:noFill/>
                    </a:ln>
                  </pic:spPr>
                </pic:pic>
              </a:graphicData>
            </a:graphic>
          </wp:inline>
        </w:drawing>
      </w:r>
    </w:p>
    <w:p w:rsidR="00F5186D" w:rsidRDefault="00F5186D" w:rsidP="00F5186D">
      <w:pPr>
        <w:jc w:val="both"/>
        <w:rPr>
          <w:rFonts w:ascii="Arial" w:hAnsi="Arial" w:cs="Arial"/>
          <w:b/>
          <w:sz w:val="20"/>
        </w:rPr>
      </w:pPr>
    </w:p>
    <w:p w:rsidR="00F5186D" w:rsidRDefault="00F5186D" w:rsidP="00F5186D">
      <w:pPr>
        <w:jc w:val="center"/>
        <w:rPr>
          <w:rFonts w:ascii="Arial" w:hAnsi="Arial" w:cs="Arial"/>
          <w:b/>
          <w:sz w:val="20"/>
        </w:rPr>
      </w:pPr>
      <w:r>
        <w:rPr>
          <w:rFonts w:ascii="Arial" w:hAnsi="Arial" w:cs="Arial"/>
          <w:b/>
          <w:noProof/>
          <w:sz w:val="20"/>
          <w:lang w:val="es-CO" w:eastAsia="es-CO"/>
        </w:rPr>
        <w:drawing>
          <wp:inline distT="0" distB="0" distL="0" distR="0" wp14:anchorId="64614F89" wp14:editId="043535E1">
            <wp:extent cx="4295775" cy="1409700"/>
            <wp:effectExtent l="0" t="0" r="9525" b="0"/>
            <wp:docPr id="16" name="Imagen 16" descr="categ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teg s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95775" cy="1409700"/>
                    </a:xfrm>
                    <a:prstGeom prst="rect">
                      <a:avLst/>
                    </a:prstGeom>
                    <a:noFill/>
                    <a:ln>
                      <a:noFill/>
                    </a:ln>
                  </pic:spPr>
                </pic:pic>
              </a:graphicData>
            </a:graphic>
          </wp:inline>
        </w:drawing>
      </w:r>
    </w:p>
    <w:p w:rsidR="00F5186D" w:rsidRDefault="00F5186D" w:rsidP="00F5186D">
      <w:pPr>
        <w:jc w:val="both"/>
        <w:rPr>
          <w:rFonts w:ascii="Arial" w:hAnsi="Arial" w:cs="Arial"/>
          <w:b/>
          <w:sz w:val="20"/>
        </w:rPr>
      </w:pPr>
    </w:p>
    <w:p w:rsidR="00F5186D" w:rsidRPr="00A17F7D" w:rsidRDefault="00F5186D" w:rsidP="00F5186D">
      <w:pPr>
        <w:jc w:val="both"/>
        <w:rPr>
          <w:rFonts w:ascii="Arial" w:hAnsi="Arial" w:cs="Arial"/>
          <w:sz w:val="20"/>
        </w:rPr>
      </w:pPr>
      <w:r w:rsidRPr="00A17F7D">
        <w:rPr>
          <w:rFonts w:ascii="Arial" w:hAnsi="Arial" w:cs="Arial"/>
          <w:b/>
          <w:sz w:val="20"/>
        </w:rPr>
        <w:lastRenderedPageBreak/>
        <w:t xml:space="preserve">1.3.4. Medidas de Angulosidad o </w:t>
      </w:r>
      <w:proofErr w:type="spellStart"/>
      <w:r w:rsidRPr="00A17F7D">
        <w:rPr>
          <w:rFonts w:ascii="Arial" w:hAnsi="Arial" w:cs="Arial"/>
          <w:b/>
          <w:sz w:val="20"/>
        </w:rPr>
        <w:t>Kurtosis</w:t>
      </w:r>
      <w:proofErr w:type="spellEnd"/>
      <w:r w:rsidRPr="00A17F7D">
        <w:rPr>
          <w:rFonts w:ascii="Arial" w:hAnsi="Arial" w:cs="Arial"/>
          <w:b/>
          <w:sz w:val="20"/>
        </w:rPr>
        <w:t xml:space="preserve">. </w:t>
      </w:r>
      <w:r w:rsidRPr="00A17F7D">
        <w:rPr>
          <w:rFonts w:ascii="Arial" w:hAnsi="Arial" w:cs="Arial"/>
          <w:sz w:val="20"/>
        </w:rPr>
        <w:t xml:space="preserve"> Compara la selección que se tiene en los extremos de la curva, con la selección que se tiene en la parte central de la curva.  Se tienen tres </w:t>
      </w:r>
      <w:proofErr w:type="gramStart"/>
      <w:r w:rsidRPr="00A17F7D">
        <w:rPr>
          <w:rFonts w:ascii="Arial" w:hAnsi="Arial" w:cs="Arial"/>
          <w:sz w:val="20"/>
        </w:rPr>
        <w:t>distribuciones :</w:t>
      </w:r>
      <w:proofErr w:type="gramEnd"/>
    </w:p>
    <w:p w:rsidR="00F5186D" w:rsidRPr="00A17F7D" w:rsidRDefault="00F5186D" w:rsidP="00F5186D">
      <w:pPr>
        <w:jc w:val="both"/>
        <w:rPr>
          <w:rFonts w:ascii="Arial" w:hAnsi="Arial" w:cs="Arial"/>
          <w:sz w:val="20"/>
        </w:rPr>
      </w:pPr>
    </w:p>
    <w:p w:rsidR="00F5186D" w:rsidRPr="00A17F7D" w:rsidRDefault="00F5186D" w:rsidP="00F5186D">
      <w:pPr>
        <w:ind w:left="708"/>
        <w:jc w:val="both"/>
        <w:rPr>
          <w:rFonts w:ascii="Arial" w:hAnsi="Arial" w:cs="Arial"/>
          <w:sz w:val="20"/>
        </w:rPr>
      </w:pPr>
      <w:r w:rsidRPr="00A17F7D">
        <w:rPr>
          <w:rFonts w:ascii="Arial" w:hAnsi="Arial" w:cs="Arial"/>
          <w:b/>
          <w:sz w:val="20"/>
        </w:rPr>
        <w:t xml:space="preserve">- </w:t>
      </w:r>
      <w:proofErr w:type="spellStart"/>
      <w:proofErr w:type="gramStart"/>
      <w:r w:rsidRPr="00A17F7D">
        <w:rPr>
          <w:rFonts w:ascii="Arial" w:hAnsi="Arial" w:cs="Arial"/>
          <w:b/>
          <w:sz w:val="20"/>
        </w:rPr>
        <w:t>Mesokúrtica</w:t>
      </w:r>
      <w:proofErr w:type="spellEnd"/>
      <w:r w:rsidR="004D0785">
        <w:rPr>
          <w:rFonts w:ascii="Arial" w:hAnsi="Arial" w:cs="Arial"/>
          <w:sz w:val="20"/>
        </w:rPr>
        <w:t> :L</w:t>
      </w:r>
      <w:r w:rsidRPr="00A17F7D">
        <w:rPr>
          <w:rFonts w:ascii="Arial" w:hAnsi="Arial" w:cs="Arial"/>
          <w:sz w:val="20"/>
        </w:rPr>
        <w:t>a</w:t>
      </w:r>
      <w:proofErr w:type="gramEnd"/>
      <w:r w:rsidRPr="00A17F7D">
        <w:rPr>
          <w:rFonts w:ascii="Arial" w:hAnsi="Arial" w:cs="Arial"/>
          <w:sz w:val="20"/>
        </w:rPr>
        <w:t xml:space="preserve"> muestra</w:t>
      </w:r>
      <w:r>
        <w:rPr>
          <w:rFonts w:ascii="Arial" w:hAnsi="Arial" w:cs="Arial"/>
          <w:sz w:val="20"/>
        </w:rPr>
        <w:t xml:space="preserve"> se encuentra con </w:t>
      </w:r>
      <w:r w:rsidRPr="00A17F7D">
        <w:rPr>
          <w:rFonts w:ascii="Arial" w:hAnsi="Arial" w:cs="Arial"/>
          <w:sz w:val="20"/>
        </w:rPr>
        <w:t xml:space="preserve"> selección </w:t>
      </w:r>
      <w:r>
        <w:rPr>
          <w:rFonts w:ascii="Arial" w:hAnsi="Arial" w:cs="Arial"/>
          <w:sz w:val="20"/>
        </w:rPr>
        <w:t xml:space="preserve">semejante </w:t>
      </w:r>
      <w:r w:rsidRPr="00A17F7D">
        <w:rPr>
          <w:rFonts w:ascii="Arial" w:hAnsi="Arial" w:cs="Arial"/>
          <w:sz w:val="20"/>
        </w:rPr>
        <w:t>en la parte central y en los extremos.</w:t>
      </w:r>
    </w:p>
    <w:p w:rsidR="00F5186D" w:rsidRPr="00A17F7D" w:rsidRDefault="00F5186D" w:rsidP="00F5186D">
      <w:pPr>
        <w:ind w:left="708"/>
        <w:jc w:val="both"/>
        <w:rPr>
          <w:rFonts w:ascii="Arial" w:hAnsi="Arial" w:cs="Arial"/>
          <w:sz w:val="20"/>
        </w:rPr>
      </w:pPr>
    </w:p>
    <w:p w:rsidR="00F5186D" w:rsidRPr="00A17F7D" w:rsidRDefault="00F5186D" w:rsidP="00F5186D">
      <w:pPr>
        <w:ind w:left="708"/>
        <w:jc w:val="both"/>
        <w:rPr>
          <w:rFonts w:ascii="Arial" w:hAnsi="Arial" w:cs="Arial"/>
          <w:sz w:val="20"/>
        </w:rPr>
      </w:pPr>
      <w:r w:rsidRPr="00A17F7D">
        <w:rPr>
          <w:rFonts w:ascii="Arial" w:hAnsi="Arial" w:cs="Arial"/>
          <w:b/>
          <w:sz w:val="20"/>
        </w:rPr>
        <w:t xml:space="preserve">- </w:t>
      </w:r>
      <w:proofErr w:type="spellStart"/>
      <w:proofErr w:type="gramStart"/>
      <w:r w:rsidRPr="00A17F7D">
        <w:rPr>
          <w:rFonts w:ascii="Arial" w:hAnsi="Arial" w:cs="Arial"/>
          <w:b/>
          <w:sz w:val="20"/>
        </w:rPr>
        <w:t>Platikúrtica</w:t>
      </w:r>
      <w:proofErr w:type="spellEnd"/>
      <w:r w:rsidRPr="00A17F7D">
        <w:rPr>
          <w:rFonts w:ascii="Arial" w:hAnsi="Arial" w:cs="Arial"/>
          <w:b/>
          <w:sz w:val="20"/>
        </w:rPr>
        <w:t> </w:t>
      </w:r>
      <w:r w:rsidRPr="00A17F7D">
        <w:rPr>
          <w:rFonts w:ascii="Arial" w:hAnsi="Arial" w:cs="Arial"/>
          <w:sz w:val="20"/>
        </w:rPr>
        <w:t>:</w:t>
      </w:r>
      <w:proofErr w:type="gramEnd"/>
      <w:r w:rsidRPr="00A17F7D">
        <w:rPr>
          <w:rFonts w:ascii="Arial" w:hAnsi="Arial" w:cs="Arial"/>
          <w:sz w:val="20"/>
        </w:rPr>
        <w:t xml:space="preserve"> </w:t>
      </w:r>
      <w:r w:rsidR="004D0785">
        <w:rPr>
          <w:rFonts w:ascii="Arial" w:hAnsi="Arial" w:cs="Arial"/>
          <w:sz w:val="20"/>
        </w:rPr>
        <w:t>L</w:t>
      </w:r>
      <w:r w:rsidRPr="00A17F7D">
        <w:rPr>
          <w:rFonts w:ascii="Arial" w:hAnsi="Arial" w:cs="Arial"/>
          <w:sz w:val="20"/>
        </w:rPr>
        <w:t>a muestra de encuentra mejor seleccionada en los extremos que en la parte central de la distribución.</w:t>
      </w:r>
    </w:p>
    <w:p w:rsidR="00F5186D" w:rsidRPr="00A17F7D" w:rsidRDefault="00F5186D" w:rsidP="00F5186D">
      <w:pPr>
        <w:ind w:left="708"/>
        <w:jc w:val="both"/>
        <w:rPr>
          <w:rFonts w:ascii="Arial" w:hAnsi="Arial" w:cs="Arial"/>
          <w:sz w:val="20"/>
        </w:rPr>
      </w:pPr>
    </w:p>
    <w:p w:rsidR="00F5186D" w:rsidRDefault="00F5186D" w:rsidP="00F5186D">
      <w:pPr>
        <w:ind w:left="708"/>
        <w:jc w:val="both"/>
        <w:rPr>
          <w:rFonts w:ascii="Arial" w:hAnsi="Arial" w:cs="Arial"/>
          <w:sz w:val="20"/>
        </w:rPr>
      </w:pPr>
      <w:r>
        <w:rPr>
          <w:rFonts w:ascii="Arial" w:hAnsi="Arial" w:cs="Arial"/>
          <w:b/>
          <w:sz w:val="20"/>
        </w:rPr>
        <w:t>-</w:t>
      </w:r>
      <w:proofErr w:type="spellStart"/>
      <w:proofErr w:type="gramStart"/>
      <w:r w:rsidRPr="00A17F7D">
        <w:rPr>
          <w:rFonts w:ascii="Arial" w:hAnsi="Arial" w:cs="Arial"/>
          <w:b/>
          <w:sz w:val="20"/>
        </w:rPr>
        <w:t>Leptokúrtica</w:t>
      </w:r>
      <w:proofErr w:type="spellEnd"/>
      <w:r w:rsidRPr="00A17F7D">
        <w:rPr>
          <w:rFonts w:ascii="Arial" w:hAnsi="Arial" w:cs="Arial"/>
          <w:sz w:val="20"/>
        </w:rPr>
        <w:t> :</w:t>
      </w:r>
      <w:proofErr w:type="gramEnd"/>
      <w:r w:rsidRPr="00A17F7D">
        <w:rPr>
          <w:rFonts w:ascii="Arial" w:hAnsi="Arial" w:cs="Arial"/>
          <w:sz w:val="20"/>
        </w:rPr>
        <w:t xml:space="preserve"> La muestra presenta mejor selección en la parte central de la distribución.</w:t>
      </w:r>
    </w:p>
    <w:p w:rsidR="00F5186D" w:rsidRDefault="00F5186D" w:rsidP="00F5186D">
      <w:pPr>
        <w:ind w:left="708"/>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 xml:space="preserve">           </w:t>
      </w:r>
      <w:r w:rsidRPr="0000744E">
        <w:rPr>
          <w:rFonts w:ascii="Arial" w:hAnsi="Arial" w:cs="Arial"/>
          <w:sz w:val="20"/>
        </w:rPr>
        <w:t>Se expresa también mediante un número, sin unidades.</w:t>
      </w:r>
    </w:p>
    <w:p w:rsidR="00F5186D" w:rsidRDefault="00F5186D" w:rsidP="00F5186D">
      <w:pPr>
        <w:jc w:val="both"/>
        <w:rPr>
          <w:rFonts w:ascii="Arial" w:hAnsi="Arial" w:cs="Arial"/>
          <w:sz w:val="20"/>
        </w:rPr>
      </w:pPr>
    </w:p>
    <w:p w:rsidR="00F5186D" w:rsidRDefault="00F5186D" w:rsidP="00F5186D">
      <w:pPr>
        <w:jc w:val="center"/>
        <w:rPr>
          <w:rFonts w:ascii="Arial" w:hAnsi="Arial" w:cs="Arial"/>
          <w:sz w:val="20"/>
        </w:rPr>
      </w:pPr>
      <w:r>
        <w:rPr>
          <w:rFonts w:ascii="Arial" w:hAnsi="Arial" w:cs="Arial"/>
          <w:noProof/>
          <w:sz w:val="20"/>
          <w:lang w:val="es-CO" w:eastAsia="es-CO"/>
        </w:rPr>
        <w:drawing>
          <wp:inline distT="0" distB="0" distL="0" distR="0" wp14:anchorId="0860BCED" wp14:editId="023C8ED1">
            <wp:extent cx="4410075" cy="3133725"/>
            <wp:effectExtent l="0" t="0" r="9525" b="9525"/>
            <wp:docPr id="17" name="Imagen 17" descr="tipos de Ku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ipos de Kurt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10075" cy="3133725"/>
                    </a:xfrm>
                    <a:prstGeom prst="rect">
                      <a:avLst/>
                    </a:prstGeom>
                    <a:noFill/>
                    <a:ln>
                      <a:noFill/>
                    </a:ln>
                  </pic:spPr>
                </pic:pic>
              </a:graphicData>
            </a:graphic>
          </wp:inline>
        </w:drawing>
      </w:r>
    </w:p>
    <w:p w:rsidR="00F5186D" w:rsidRDefault="00F5186D" w:rsidP="00F5186D">
      <w:pPr>
        <w:jc w:val="both"/>
        <w:rPr>
          <w:rFonts w:ascii="Arial" w:hAnsi="Arial" w:cs="Arial"/>
          <w:sz w:val="20"/>
        </w:rPr>
      </w:pPr>
      <w:r>
        <w:rPr>
          <w:rFonts w:ascii="Arial" w:hAnsi="Arial" w:cs="Arial"/>
          <w:sz w:val="20"/>
        </w:rPr>
        <w:t xml:space="preserve">Los rangos establecidos son los siguientes: Muy </w:t>
      </w:r>
      <w:proofErr w:type="spellStart"/>
      <w:r>
        <w:rPr>
          <w:rFonts w:ascii="Arial" w:hAnsi="Arial" w:cs="Arial"/>
          <w:sz w:val="20"/>
        </w:rPr>
        <w:t>platikúrtica</w:t>
      </w:r>
      <w:proofErr w:type="spellEnd"/>
      <w:r>
        <w:rPr>
          <w:rFonts w:ascii="Arial" w:hAnsi="Arial" w:cs="Arial"/>
          <w:sz w:val="20"/>
        </w:rPr>
        <w:t>: &lt;0.67; Platikúrtica</w:t>
      </w:r>
      <w:proofErr w:type="gramStart"/>
      <w:r>
        <w:rPr>
          <w:rFonts w:ascii="Arial" w:hAnsi="Arial" w:cs="Arial"/>
          <w:sz w:val="20"/>
        </w:rPr>
        <w:t>:0.67</w:t>
      </w:r>
      <w:proofErr w:type="gramEnd"/>
      <w:r>
        <w:rPr>
          <w:rFonts w:ascii="Arial" w:hAnsi="Arial" w:cs="Arial"/>
          <w:sz w:val="20"/>
        </w:rPr>
        <w:t xml:space="preserve">-0.90;Mesokúrtica: 0.90-1.11;Leptokúrtica: 1.11-1.50; Muy leptokúrtica:1.50- 3.00; Extremadamente </w:t>
      </w:r>
      <w:proofErr w:type="spellStart"/>
      <w:r>
        <w:rPr>
          <w:rFonts w:ascii="Arial" w:hAnsi="Arial" w:cs="Arial"/>
          <w:sz w:val="20"/>
        </w:rPr>
        <w:t>leptokúrtica</w:t>
      </w:r>
      <w:proofErr w:type="spellEnd"/>
      <w:r>
        <w:rPr>
          <w:rFonts w:ascii="Arial" w:hAnsi="Arial" w:cs="Arial"/>
          <w:sz w:val="20"/>
        </w:rPr>
        <w:t>: &gt; 3.00</w:t>
      </w:r>
    </w:p>
    <w:p w:rsidR="00F5186D" w:rsidRDefault="00F5186D" w:rsidP="00F5186D">
      <w:pPr>
        <w:jc w:val="both"/>
        <w:rPr>
          <w:rFonts w:ascii="Arial" w:hAnsi="Arial" w:cs="Arial"/>
          <w:sz w:val="20"/>
        </w:rPr>
      </w:pPr>
    </w:p>
    <w:p w:rsidR="00F5186D" w:rsidRPr="00A17F7D" w:rsidRDefault="00F5186D" w:rsidP="00F5186D">
      <w:pPr>
        <w:ind w:left="708"/>
        <w:jc w:val="both"/>
        <w:rPr>
          <w:rFonts w:ascii="Arial" w:hAnsi="Arial" w:cs="Arial"/>
          <w:sz w:val="20"/>
        </w:rPr>
      </w:pPr>
    </w:p>
    <w:p w:rsidR="00F5186D" w:rsidRPr="00A17F7D" w:rsidRDefault="00F5186D" w:rsidP="00F5186D">
      <w:pPr>
        <w:jc w:val="both"/>
        <w:rPr>
          <w:rFonts w:ascii="Arial" w:hAnsi="Arial" w:cs="Arial"/>
          <w:b/>
          <w:sz w:val="20"/>
        </w:rPr>
      </w:pPr>
      <w:r w:rsidRPr="00A17F7D">
        <w:rPr>
          <w:rFonts w:ascii="Arial" w:hAnsi="Arial" w:cs="Arial"/>
          <w:b/>
          <w:sz w:val="20"/>
        </w:rPr>
        <w:t xml:space="preserve">1.4. INTERPRETACION DE PARAMETROS ESTADISTICOS EN EL ANALISIS </w:t>
      </w:r>
      <w:proofErr w:type="gramStart"/>
      <w:r w:rsidRPr="00A17F7D">
        <w:rPr>
          <w:rFonts w:ascii="Arial" w:hAnsi="Arial" w:cs="Arial"/>
          <w:b/>
          <w:sz w:val="20"/>
        </w:rPr>
        <w:t>GRANULOMETRICO :</w:t>
      </w:r>
      <w:proofErr w:type="gramEnd"/>
    </w:p>
    <w:p w:rsidR="00F5186D" w:rsidRPr="00A17F7D" w:rsidRDefault="00F5186D" w:rsidP="00F5186D">
      <w:pPr>
        <w:jc w:val="both"/>
        <w:rPr>
          <w:rFonts w:ascii="Arial" w:hAnsi="Arial" w:cs="Arial"/>
          <w:b/>
          <w:sz w:val="20"/>
        </w:rPr>
      </w:pPr>
    </w:p>
    <w:p w:rsidR="00F5186D" w:rsidRPr="00A17F7D" w:rsidRDefault="00F5186D" w:rsidP="00F5186D">
      <w:pPr>
        <w:jc w:val="both"/>
        <w:rPr>
          <w:rFonts w:ascii="Arial" w:hAnsi="Arial" w:cs="Arial"/>
          <w:b/>
          <w:sz w:val="20"/>
        </w:rPr>
      </w:pPr>
      <w:r w:rsidRPr="00A17F7D">
        <w:rPr>
          <w:rFonts w:ascii="Arial" w:hAnsi="Arial" w:cs="Arial"/>
          <w:sz w:val="20"/>
        </w:rPr>
        <w:t>El</w:t>
      </w:r>
      <w:r w:rsidRPr="00A17F7D">
        <w:rPr>
          <w:rFonts w:ascii="Arial" w:hAnsi="Arial" w:cs="Arial"/>
          <w:i/>
          <w:sz w:val="20"/>
        </w:rPr>
        <w:t xml:space="preserve"> </w:t>
      </w:r>
      <w:r w:rsidRPr="00A17F7D">
        <w:rPr>
          <w:rFonts w:ascii="Arial" w:hAnsi="Arial" w:cs="Arial"/>
          <w:b/>
          <w:i/>
          <w:sz w:val="20"/>
        </w:rPr>
        <w:t>tamaño promedio</w:t>
      </w:r>
      <w:r w:rsidRPr="00A17F7D">
        <w:rPr>
          <w:rFonts w:ascii="Arial" w:hAnsi="Arial" w:cs="Arial"/>
          <w:sz w:val="20"/>
        </w:rPr>
        <w:t xml:space="preserve"> de un sedimento depende fundamentalmente del ambiente local de </w:t>
      </w:r>
      <w:proofErr w:type="spellStart"/>
      <w:r w:rsidRPr="00A17F7D">
        <w:rPr>
          <w:rFonts w:ascii="Arial" w:hAnsi="Arial" w:cs="Arial"/>
          <w:sz w:val="20"/>
        </w:rPr>
        <w:t>depositación</w:t>
      </w:r>
      <w:proofErr w:type="spellEnd"/>
      <w:r w:rsidRPr="00A17F7D">
        <w:rPr>
          <w:rFonts w:ascii="Arial" w:hAnsi="Arial" w:cs="Arial"/>
          <w:sz w:val="20"/>
        </w:rPr>
        <w:t xml:space="preserve">.  Se asume inicialmente que el tamaño de grano está en directa relación con el transporte que ha sufrido el sedimento, es decir de la distancia con respecto al área que ha aportado las partículas, sin embargo no siempre esto es cierto . Por ejemplo en un río se encuentran sedimentos gruesos en el canal del mismo pero adyacentemente en la llanura de inundación se </w:t>
      </w:r>
      <w:r w:rsidR="00175605">
        <w:rPr>
          <w:rFonts w:ascii="Arial" w:hAnsi="Arial" w:cs="Arial"/>
          <w:sz w:val="20"/>
        </w:rPr>
        <w:t xml:space="preserve">tienen </w:t>
      </w:r>
      <w:r w:rsidRPr="00A17F7D">
        <w:rPr>
          <w:rFonts w:ascii="Arial" w:hAnsi="Arial" w:cs="Arial"/>
          <w:sz w:val="20"/>
        </w:rPr>
        <w:t>sedimentos finos, aunque ambos provengan de la misma área.</w:t>
      </w:r>
      <w:r w:rsidRPr="00735152">
        <w:rPr>
          <w:rFonts w:ascii="Arial" w:hAnsi="Arial" w:cs="Arial"/>
          <w:noProof/>
          <w:sz w:val="20"/>
          <w:lang w:val="es-CO" w:eastAsia="es-CO"/>
        </w:rPr>
        <w:t xml:space="preserve"> </w:t>
      </w:r>
    </w:p>
    <w:p w:rsidR="00F5186D" w:rsidRPr="00A17F7D" w:rsidRDefault="00F5186D" w:rsidP="00F5186D">
      <w:pPr>
        <w:jc w:val="both"/>
        <w:rPr>
          <w:rFonts w:ascii="Arial" w:hAnsi="Arial" w:cs="Arial"/>
          <w:b/>
          <w:sz w:val="20"/>
        </w:rPr>
      </w:pPr>
    </w:p>
    <w:p w:rsidR="00F5186D" w:rsidRPr="00A17F7D" w:rsidRDefault="00F5186D" w:rsidP="00F5186D">
      <w:pPr>
        <w:jc w:val="both"/>
        <w:rPr>
          <w:rFonts w:ascii="Arial" w:hAnsi="Arial" w:cs="Arial"/>
          <w:sz w:val="20"/>
        </w:rPr>
      </w:pPr>
      <w:r w:rsidRPr="00A17F7D">
        <w:rPr>
          <w:rFonts w:ascii="Arial" w:hAnsi="Arial" w:cs="Arial"/>
          <w:sz w:val="20"/>
        </w:rPr>
        <w:t>El tamaño promedio depende principalmente de la energía del medio y del intervalo de tamaños disponibles, es decir del tamaño de grano de las rocas que aportan el sedimento.  Por ejemplo si una arena costera está constituida por arenas finas, no importa cuán fuertes sean las corrientes, nunca se van a obtener sedimentos de arenas gruesas. Una vez se han comprendido las limitaciones con respecto a la fuente de los sedimentos entonces sí se puede aplicar la regla que dice que los sedimentos generalmente se hacen más finos en dirección del transporte</w:t>
      </w:r>
      <w:r w:rsidR="00175605">
        <w:rPr>
          <w:rFonts w:ascii="Arial" w:hAnsi="Arial" w:cs="Arial"/>
          <w:sz w:val="20"/>
        </w:rPr>
        <w:t xml:space="preserve">, referido a un ambiente </w:t>
      </w:r>
      <w:r w:rsidR="00175605">
        <w:rPr>
          <w:rFonts w:ascii="Arial" w:hAnsi="Arial" w:cs="Arial"/>
          <w:sz w:val="20"/>
        </w:rPr>
        <w:lastRenderedPageBreak/>
        <w:t>específico</w:t>
      </w:r>
      <w:r w:rsidRPr="00A17F7D">
        <w:rPr>
          <w:rFonts w:ascii="Arial" w:hAnsi="Arial" w:cs="Arial"/>
          <w:sz w:val="20"/>
        </w:rPr>
        <w:t xml:space="preserve">; esto obedece principalmente a que la cantidad de energía impartida al sedimento decrece en ese mismo sentido tal como se observa por ejemplo en </w:t>
      </w:r>
      <w:r w:rsidR="00175605">
        <w:rPr>
          <w:rFonts w:ascii="Arial" w:hAnsi="Arial" w:cs="Arial"/>
          <w:sz w:val="20"/>
        </w:rPr>
        <w:t xml:space="preserve"> el canal de </w:t>
      </w:r>
      <w:r w:rsidRPr="00A17F7D">
        <w:rPr>
          <w:rFonts w:ascii="Arial" w:hAnsi="Arial" w:cs="Arial"/>
          <w:sz w:val="20"/>
        </w:rPr>
        <w:t>los ríos.</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 </w:t>
      </w:r>
      <w:smartTag w:uri="urn:schemas-microsoft-com:office:smarttags" w:element="PersonName">
        <w:smartTagPr>
          <w:attr w:name="ProductID" w:val="la SELECCIￓN"/>
        </w:smartTagPr>
        <w:r w:rsidRPr="00A17F7D">
          <w:rPr>
            <w:rFonts w:ascii="Arial" w:hAnsi="Arial" w:cs="Arial"/>
            <w:sz w:val="20"/>
          </w:rPr>
          <w:t xml:space="preserve">La </w:t>
        </w:r>
        <w:r w:rsidRPr="00A17F7D">
          <w:rPr>
            <w:rFonts w:ascii="Arial" w:hAnsi="Arial" w:cs="Arial"/>
            <w:b/>
            <w:i/>
            <w:sz w:val="20"/>
          </w:rPr>
          <w:t>Selección</w:t>
        </w:r>
      </w:smartTag>
      <w:r w:rsidRPr="00A17F7D">
        <w:rPr>
          <w:rFonts w:ascii="Arial" w:hAnsi="Arial" w:cs="Arial"/>
          <w:i/>
          <w:sz w:val="20"/>
        </w:rPr>
        <w:t xml:space="preserve"> </w:t>
      </w:r>
      <w:r w:rsidRPr="00A17F7D">
        <w:rPr>
          <w:rFonts w:ascii="Arial" w:hAnsi="Arial" w:cs="Arial"/>
          <w:sz w:val="20"/>
        </w:rPr>
        <w:t xml:space="preserve"> depende al menos de cuatro factores: i) </w:t>
      </w:r>
      <w:r w:rsidRPr="00A17F7D">
        <w:rPr>
          <w:rFonts w:ascii="Arial" w:hAnsi="Arial" w:cs="Arial"/>
          <w:i/>
          <w:sz w:val="20"/>
        </w:rPr>
        <w:t>El intervalo de tamaño del material aportado al ambiente</w:t>
      </w:r>
      <w:r w:rsidRPr="00A17F7D">
        <w:rPr>
          <w:rFonts w:ascii="Arial" w:hAnsi="Arial" w:cs="Arial"/>
          <w:sz w:val="20"/>
        </w:rPr>
        <w:t>. Si por ejemplo, una línea</w:t>
      </w:r>
      <w:r>
        <w:rPr>
          <w:rFonts w:ascii="Arial" w:hAnsi="Arial" w:cs="Arial"/>
          <w:sz w:val="20"/>
        </w:rPr>
        <w:t xml:space="preserve"> costera está</w:t>
      </w:r>
      <w:r w:rsidRPr="00A17F7D">
        <w:rPr>
          <w:rFonts w:ascii="Arial" w:hAnsi="Arial" w:cs="Arial"/>
          <w:sz w:val="20"/>
        </w:rPr>
        <w:t xml:space="preserve"> constituida por sedimentos bien seleccionados y es </w:t>
      </w:r>
      <w:r>
        <w:rPr>
          <w:rFonts w:ascii="Arial" w:hAnsi="Arial" w:cs="Arial"/>
          <w:sz w:val="20"/>
        </w:rPr>
        <w:t>a</w:t>
      </w:r>
      <w:r w:rsidRPr="00A17F7D">
        <w:rPr>
          <w:rFonts w:ascii="Arial" w:hAnsi="Arial" w:cs="Arial"/>
          <w:sz w:val="20"/>
        </w:rPr>
        <w:t>tacada por un río</w:t>
      </w:r>
      <w:r w:rsidR="00175605">
        <w:rPr>
          <w:rFonts w:ascii="Arial" w:hAnsi="Arial" w:cs="Arial"/>
          <w:sz w:val="20"/>
        </w:rPr>
        <w:t>,</w:t>
      </w:r>
      <w:r w:rsidRPr="00A17F7D">
        <w:rPr>
          <w:rFonts w:ascii="Arial" w:hAnsi="Arial" w:cs="Arial"/>
          <w:sz w:val="20"/>
        </w:rPr>
        <w:t xml:space="preserve"> entonces  el sedimento producido será también bien seleccionado. ii)  </w:t>
      </w:r>
      <w:r w:rsidRPr="00A17F7D">
        <w:rPr>
          <w:rFonts w:ascii="Arial" w:hAnsi="Arial" w:cs="Arial"/>
          <w:i/>
          <w:sz w:val="20"/>
        </w:rPr>
        <w:t xml:space="preserve">El tipo de depósito: </w:t>
      </w:r>
      <w:r w:rsidRPr="00A17F7D">
        <w:rPr>
          <w:rFonts w:ascii="Arial" w:hAnsi="Arial" w:cs="Arial"/>
          <w:sz w:val="20"/>
        </w:rPr>
        <w:t xml:space="preserve">cuando se tienen corrientes que continuamente están </w:t>
      </w:r>
      <w:proofErr w:type="spellStart"/>
      <w:r w:rsidRPr="00A17F7D">
        <w:rPr>
          <w:rFonts w:ascii="Arial" w:hAnsi="Arial" w:cs="Arial"/>
          <w:sz w:val="20"/>
        </w:rPr>
        <w:t>retrabajando</w:t>
      </w:r>
      <w:proofErr w:type="spellEnd"/>
      <w:r w:rsidRPr="00A17F7D">
        <w:rPr>
          <w:rFonts w:ascii="Arial" w:hAnsi="Arial" w:cs="Arial"/>
          <w:sz w:val="20"/>
        </w:rPr>
        <w:t xml:space="preserve"> sedimentos la selección tiende a ser buena;  cuando el depósito se presenta a partir de eventos rápidos y de poca periodicidad la selección tiende a ser mala. iii) </w:t>
      </w:r>
      <w:r w:rsidRPr="00A17F7D">
        <w:rPr>
          <w:rFonts w:ascii="Arial" w:hAnsi="Arial" w:cs="Arial"/>
          <w:i/>
          <w:sz w:val="20"/>
        </w:rPr>
        <w:t>Las características de la corriente</w:t>
      </w:r>
      <w:r w:rsidRPr="00A17F7D">
        <w:rPr>
          <w:rFonts w:ascii="Arial" w:hAnsi="Arial" w:cs="Arial"/>
          <w:sz w:val="20"/>
        </w:rPr>
        <w:t xml:space="preserve">; las corrientes que presentan un energía relativamente constante, tienden a presentar una buena selección, en contraste con las corrientes que presentan cambios bruscos en la energía.  Sin embargo hay que tener en cuenta que energías demasiado bajas o altas no seleccionan bien los granos.  Por lo tanto las condiciones ideales para una buena selección  corresponden a una energía intermedia y constante. iv) </w:t>
      </w:r>
      <w:r w:rsidRPr="00A17F7D">
        <w:rPr>
          <w:rFonts w:ascii="Arial" w:hAnsi="Arial" w:cs="Arial"/>
          <w:i/>
          <w:sz w:val="20"/>
        </w:rPr>
        <w:t xml:space="preserve">La tasa de aporte de sedimentos. </w:t>
      </w:r>
      <w:r w:rsidRPr="00A17F7D">
        <w:rPr>
          <w:rFonts w:ascii="Arial" w:hAnsi="Arial" w:cs="Arial"/>
          <w:sz w:val="20"/>
        </w:rPr>
        <w:t xml:space="preserve">Por ejemplo si a una </w:t>
      </w:r>
      <w:r>
        <w:rPr>
          <w:rFonts w:ascii="Arial" w:hAnsi="Arial" w:cs="Arial"/>
          <w:sz w:val="20"/>
        </w:rPr>
        <w:t>costa</w:t>
      </w:r>
      <w:r w:rsidRPr="00A17F7D">
        <w:rPr>
          <w:rFonts w:ascii="Arial" w:hAnsi="Arial" w:cs="Arial"/>
          <w:sz w:val="20"/>
        </w:rPr>
        <w:t xml:space="preserve"> llegan sedimentos transportados en un río y la tasa de sedimentación es muy alta, las olas no estarán en capacidad de seleccionar el material, consecuentemente la selección será mala.</w:t>
      </w:r>
    </w:p>
    <w:p w:rsidR="00F5186D" w:rsidRPr="00A17F7D" w:rsidRDefault="00F5186D" w:rsidP="00F5186D">
      <w:pPr>
        <w:jc w:val="both"/>
        <w:rPr>
          <w:rFonts w:ascii="Arial" w:hAnsi="Arial" w:cs="Arial"/>
          <w:b/>
          <w:sz w:val="20"/>
        </w:rPr>
      </w:pPr>
    </w:p>
    <w:p w:rsidR="00F5186D" w:rsidRPr="00A17F7D" w:rsidRDefault="00F5186D" w:rsidP="00F5186D">
      <w:pPr>
        <w:jc w:val="both"/>
        <w:rPr>
          <w:rFonts w:ascii="Arial" w:hAnsi="Arial" w:cs="Arial"/>
          <w:sz w:val="20"/>
        </w:rPr>
      </w:pPr>
      <w:r w:rsidRPr="00A17F7D">
        <w:rPr>
          <w:rFonts w:ascii="Arial" w:hAnsi="Arial" w:cs="Arial"/>
          <w:sz w:val="20"/>
        </w:rPr>
        <w:t>La</w:t>
      </w:r>
      <w:r w:rsidRPr="00EC3134">
        <w:rPr>
          <w:rFonts w:ascii="Arial" w:hAnsi="Arial" w:cs="Arial"/>
          <w:sz w:val="20"/>
        </w:rPr>
        <w:t xml:space="preserve"> asimetría</w:t>
      </w:r>
      <w:r w:rsidRPr="00A17F7D">
        <w:rPr>
          <w:rFonts w:ascii="Arial" w:hAnsi="Arial" w:cs="Arial"/>
          <w:b/>
          <w:i/>
          <w:sz w:val="20"/>
        </w:rPr>
        <w:t xml:space="preserve"> </w:t>
      </w:r>
      <w:r w:rsidRPr="00A17F7D">
        <w:rPr>
          <w:rFonts w:ascii="Arial" w:hAnsi="Arial" w:cs="Arial"/>
          <w:sz w:val="20"/>
        </w:rPr>
        <w:t xml:space="preserve"> (</w:t>
      </w:r>
      <w:proofErr w:type="spellStart"/>
      <w:r w:rsidRPr="00A17F7D">
        <w:rPr>
          <w:rFonts w:ascii="Arial" w:hAnsi="Arial" w:cs="Arial"/>
          <w:sz w:val="20"/>
        </w:rPr>
        <w:t>Skewness</w:t>
      </w:r>
      <w:proofErr w:type="spellEnd"/>
      <w:r w:rsidRPr="00A17F7D">
        <w:rPr>
          <w:rFonts w:ascii="Arial" w:hAnsi="Arial" w:cs="Arial"/>
          <w:sz w:val="20"/>
        </w:rPr>
        <w:t xml:space="preserve">) y </w:t>
      </w:r>
      <w:smartTag w:uri="urn:schemas-microsoft-com:office:smarttags" w:element="PersonName">
        <w:smartTagPr>
          <w:attr w:name="ProductID" w:val="la Kurtosis"/>
        </w:smartTagPr>
        <w:r w:rsidRPr="00A17F7D">
          <w:rPr>
            <w:rFonts w:ascii="Arial" w:hAnsi="Arial" w:cs="Arial"/>
            <w:sz w:val="20"/>
          </w:rPr>
          <w:t xml:space="preserve">la </w:t>
        </w:r>
        <w:proofErr w:type="spellStart"/>
        <w:r w:rsidRPr="00A17F7D">
          <w:rPr>
            <w:rFonts w:ascii="Arial" w:hAnsi="Arial" w:cs="Arial"/>
            <w:sz w:val="20"/>
          </w:rPr>
          <w:t>Kurtosis</w:t>
        </w:r>
      </w:smartTag>
      <w:proofErr w:type="spellEnd"/>
      <w:r w:rsidRPr="00A17F7D">
        <w:rPr>
          <w:rFonts w:ascii="Arial" w:hAnsi="Arial" w:cs="Arial"/>
          <w:b/>
          <w:sz w:val="20"/>
        </w:rPr>
        <w:t>,</w:t>
      </w:r>
      <w:r w:rsidRPr="00A17F7D">
        <w:rPr>
          <w:rFonts w:ascii="Arial" w:hAnsi="Arial" w:cs="Arial"/>
          <w:sz w:val="20"/>
        </w:rPr>
        <w:t xml:space="preserve"> indican que tanto se aproxima una distribución de sedimentos a la distribución normal; están controladas principalmente por la fuente de los sedimentos.</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Cuando los sedimentos provienen de una </w:t>
      </w:r>
      <w:r>
        <w:rPr>
          <w:rFonts w:ascii="Arial" w:hAnsi="Arial" w:cs="Arial"/>
          <w:sz w:val="20"/>
        </w:rPr>
        <w:t>sola</w:t>
      </w:r>
      <w:r w:rsidRPr="00A17F7D">
        <w:rPr>
          <w:rFonts w:ascii="Arial" w:hAnsi="Arial" w:cs="Arial"/>
          <w:sz w:val="20"/>
        </w:rPr>
        <w:t xml:space="preserve"> fuente como por ejemplo la arenas de las </w:t>
      </w:r>
      <w:r>
        <w:rPr>
          <w:rFonts w:ascii="Arial" w:hAnsi="Arial" w:cs="Arial"/>
          <w:sz w:val="20"/>
        </w:rPr>
        <w:t>costa</w:t>
      </w:r>
      <w:r w:rsidRPr="00A17F7D">
        <w:rPr>
          <w:rFonts w:ascii="Arial" w:hAnsi="Arial" w:cs="Arial"/>
          <w:sz w:val="20"/>
        </w:rPr>
        <w:t xml:space="preserve">s, la distribución tiende a ser casi normal o sea </w:t>
      </w:r>
      <w:proofErr w:type="spellStart"/>
      <w:r w:rsidRPr="00A17F7D">
        <w:rPr>
          <w:rFonts w:ascii="Arial" w:hAnsi="Arial" w:cs="Arial"/>
          <w:sz w:val="20"/>
        </w:rPr>
        <w:t>Mesocúrtica</w:t>
      </w:r>
      <w:proofErr w:type="spellEnd"/>
      <w:r w:rsidRPr="00A17F7D">
        <w:rPr>
          <w:rFonts w:ascii="Arial" w:hAnsi="Arial" w:cs="Arial"/>
          <w:sz w:val="20"/>
        </w:rPr>
        <w:t xml:space="preserve"> y simétrica, en tanto que si provienen de diferentes fuentes  como por ejemplo las arenas de un río, se observan valores altos de </w:t>
      </w:r>
      <w:proofErr w:type="spellStart"/>
      <w:r w:rsidRPr="00A17F7D">
        <w:rPr>
          <w:rFonts w:ascii="Arial" w:hAnsi="Arial" w:cs="Arial"/>
          <w:sz w:val="20"/>
        </w:rPr>
        <w:t>skewness</w:t>
      </w:r>
      <w:proofErr w:type="spellEnd"/>
      <w:r w:rsidRPr="00A17F7D">
        <w:rPr>
          <w:rFonts w:ascii="Arial" w:hAnsi="Arial" w:cs="Arial"/>
          <w:sz w:val="20"/>
        </w:rPr>
        <w:t xml:space="preserve"> (asimetría) y de </w:t>
      </w:r>
      <w:proofErr w:type="spellStart"/>
      <w:r w:rsidRPr="00A17F7D">
        <w:rPr>
          <w:rFonts w:ascii="Arial" w:hAnsi="Arial" w:cs="Arial"/>
          <w:sz w:val="20"/>
        </w:rPr>
        <w:t>kurtosis</w:t>
      </w:r>
      <w:proofErr w:type="spellEnd"/>
      <w:r w:rsidRPr="00A17F7D">
        <w:rPr>
          <w:rFonts w:ascii="Arial" w:hAnsi="Arial" w:cs="Arial"/>
          <w:sz w:val="20"/>
        </w:rPr>
        <w:t>.</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Los sedimentos bimodales muestran valores extremos de </w:t>
      </w:r>
      <w:proofErr w:type="spellStart"/>
      <w:r w:rsidRPr="00A17F7D">
        <w:rPr>
          <w:rFonts w:ascii="Arial" w:hAnsi="Arial" w:cs="Arial"/>
          <w:sz w:val="20"/>
        </w:rPr>
        <w:t>kurtosis</w:t>
      </w:r>
      <w:proofErr w:type="spellEnd"/>
      <w:r w:rsidRPr="00A17F7D">
        <w:rPr>
          <w:rFonts w:ascii="Arial" w:hAnsi="Arial" w:cs="Arial"/>
          <w:sz w:val="20"/>
        </w:rPr>
        <w:t xml:space="preserve"> y </w:t>
      </w:r>
      <w:proofErr w:type="spellStart"/>
      <w:r w:rsidRPr="00A17F7D">
        <w:rPr>
          <w:rFonts w:ascii="Arial" w:hAnsi="Arial" w:cs="Arial"/>
          <w:sz w:val="20"/>
        </w:rPr>
        <w:t>skewness</w:t>
      </w:r>
      <w:proofErr w:type="spellEnd"/>
      <w:r w:rsidRPr="00A17F7D">
        <w:rPr>
          <w:rFonts w:ascii="Arial" w:hAnsi="Arial" w:cs="Arial"/>
          <w:sz w:val="20"/>
        </w:rPr>
        <w:t xml:space="preserve">, aunque cada moda puede estar relacionada a curvas casi normales, los sedimentos compuestos predominantemente de un miembro extremo con </w:t>
      </w:r>
      <w:r>
        <w:rPr>
          <w:rFonts w:ascii="Arial" w:hAnsi="Arial" w:cs="Arial"/>
          <w:sz w:val="20"/>
        </w:rPr>
        <w:t>sólo</w:t>
      </w:r>
      <w:r w:rsidRPr="00A17F7D">
        <w:rPr>
          <w:rFonts w:ascii="Arial" w:hAnsi="Arial" w:cs="Arial"/>
          <w:sz w:val="20"/>
        </w:rPr>
        <w:t xml:space="preserve"> una baja proporción del otro son extremadamente </w:t>
      </w:r>
      <w:proofErr w:type="spellStart"/>
      <w:r w:rsidRPr="00A17F7D">
        <w:rPr>
          <w:rFonts w:ascii="Arial" w:hAnsi="Arial" w:cs="Arial"/>
          <w:sz w:val="20"/>
        </w:rPr>
        <w:t>leptokúrticos</w:t>
      </w:r>
      <w:proofErr w:type="spellEnd"/>
      <w:r w:rsidRPr="00A17F7D">
        <w:rPr>
          <w:rFonts w:ascii="Arial" w:hAnsi="Arial" w:cs="Arial"/>
          <w:sz w:val="20"/>
        </w:rPr>
        <w:t xml:space="preserve"> y asimétricos, el signo de la asimetría depende de cuál  moda predomina;  los sedimentos constituidos por cantidades semejantes de los miembros  extremos son  altamente </w:t>
      </w:r>
      <w:proofErr w:type="spellStart"/>
      <w:r w:rsidRPr="00A17F7D">
        <w:rPr>
          <w:rFonts w:ascii="Arial" w:hAnsi="Arial" w:cs="Arial"/>
          <w:sz w:val="20"/>
        </w:rPr>
        <w:t>platikúrticos</w:t>
      </w:r>
      <w:proofErr w:type="spellEnd"/>
      <w:r w:rsidRPr="00A17F7D">
        <w:rPr>
          <w:rFonts w:ascii="Arial" w:hAnsi="Arial" w:cs="Arial"/>
          <w:sz w:val="20"/>
        </w:rPr>
        <w:t>.</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Los ambientes fluviales, compuestos fundamentalmente de depósitos de tracción (granos gruesos) con material de tamaño más fino en suspensión</w:t>
      </w:r>
      <w:r w:rsidR="00175605">
        <w:rPr>
          <w:rFonts w:ascii="Arial" w:hAnsi="Arial" w:cs="Arial"/>
          <w:sz w:val="20"/>
        </w:rPr>
        <w:t>,</w:t>
      </w:r>
      <w:r w:rsidRPr="00A17F7D">
        <w:rPr>
          <w:rFonts w:ascii="Arial" w:hAnsi="Arial" w:cs="Arial"/>
          <w:sz w:val="20"/>
        </w:rPr>
        <w:t xml:space="preserve"> son comúnmente </w:t>
      </w:r>
      <w:proofErr w:type="spellStart"/>
      <w:r w:rsidRPr="00A17F7D">
        <w:rPr>
          <w:rFonts w:ascii="Arial" w:hAnsi="Arial" w:cs="Arial"/>
          <w:sz w:val="20"/>
        </w:rPr>
        <w:t>lepto</w:t>
      </w:r>
      <w:r>
        <w:rPr>
          <w:rFonts w:ascii="Arial" w:hAnsi="Arial" w:cs="Arial"/>
          <w:sz w:val="20"/>
        </w:rPr>
        <w:t>kúrtico</w:t>
      </w:r>
      <w:r w:rsidRPr="00A17F7D">
        <w:rPr>
          <w:rFonts w:ascii="Arial" w:hAnsi="Arial" w:cs="Arial"/>
          <w:sz w:val="20"/>
        </w:rPr>
        <w:t>s</w:t>
      </w:r>
      <w:proofErr w:type="spellEnd"/>
      <w:r w:rsidRPr="00A17F7D">
        <w:rPr>
          <w:rFonts w:ascii="Arial" w:hAnsi="Arial" w:cs="Arial"/>
          <w:sz w:val="20"/>
        </w:rPr>
        <w:t xml:space="preserve"> y asimétricos positivos.</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Pr>
          <w:rFonts w:ascii="Arial" w:hAnsi="Arial" w:cs="Arial"/>
          <w:sz w:val="20"/>
        </w:rPr>
        <w:t xml:space="preserve">El </w:t>
      </w:r>
      <w:proofErr w:type="spellStart"/>
      <w:r>
        <w:rPr>
          <w:rFonts w:ascii="Arial" w:hAnsi="Arial" w:cs="Arial"/>
          <w:sz w:val="20"/>
        </w:rPr>
        <w:t>s</w:t>
      </w:r>
      <w:r w:rsidRPr="00A17F7D">
        <w:rPr>
          <w:rFonts w:ascii="Arial" w:hAnsi="Arial" w:cs="Arial"/>
          <w:sz w:val="20"/>
        </w:rPr>
        <w:t>kewness</w:t>
      </w:r>
      <w:proofErr w:type="spellEnd"/>
      <w:r w:rsidRPr="00A17F7D">
        <w:rPr>
          <w:rFonts w:ascii="Arial" w:hAnsi="Arial" w:cs="Arial"/>
          <w:sz w:val="20"/>
        </w:rPr>
        <w:t xml:space="preserve"> y </w:t>
      </w:r>
      <w:r>
        <w:rPr>
          <w:rFonts w:ascii="Arial" w:hAnsi="Arial" w:cs="Arial"/>
          <w:sz w:val="20"/>
        </w:rPr>
        <w:t xml:space="preserve">la </w:t>
      </w:r>
      <w:proofErr w:type="spellStart"/>
      <w:r w:rsidRPr="00A17F7D">
        <w:rPr>
          <w:rFonts w:ascii="Arial" w:hAnsi="Arial" w:cs="Arial"/>
          <w:sz w:val="20"/>
        </w:rPr>
        <w:t>kurtosis</w:t>
      </w:r>
      <w:proofErr w:type="spellEnd"/>
      <w:r w:rsidRPr="00A17F7D">
        <w:rPr>
          <w:rFonts w:ascii="Arial" w:hAnsi="Arial" w:cs="Arial"/>
          <w:sz w:val="20"/>
        </w:rPr>
        <w:t xml:space="preserve"> deben ser estudiados con mucho cuidado ya que no </w:t>
      </w:r>
      <w:r>
        <w:rPr>
          <w:rFonts w:ascii="Arial" w:hAnsi="Arial" w:cs="Arial"/>
          <w:sz w:val="20"/>
        </w:rPr>
        <w:t>sólo</w:t>
      </w:r>
      <w:r w:rsidRPr="00A17F7D">
        <w:rPr>
          <w:rFonts w:ascii="Arial" w:hAnsi="Arial" w:cs="Arial"/>
          <w:sz w:val="20"/>
        </w:rPr>
        <w:t xml:space="preserve"> dependen de las características del ambiente, sino también de  la fuente de los sedimentos.</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 xml:space="preserve">Es recomendable hacer el análisis en términos de relaciones </w:t>
      </w:r>
      <w:proofErr w:type="spellStart"/>
      <w:r>
        <w:rPr>
          <w:rFonts w:ascii="Arial" w:hAnsi="Arial" w:cs="Arial"/>
          <w:sz w:val="20"/>
        </w:rPr>
        <w:t>interparamétricas</w:t>
      </w:r>
      <w:proofErr w:type="spellEnd"/>
      <w:r>
        <w:rPr>
          <w:rFonts w:ascii="Arial" w:hAnsi="Arial" w:cs="Arial"/>
          <w:sz w:val="20"/>
        </w:rPr>
        <w:t xml:space="preserve">. A manera de ejemplo, las arenas litorales tienden a presentar buena selección y un </w:t>
      </w:r>
      <w:proofErr w:type="spellStart"/>
      <w:r>
        <w:rPr>
          <w:rFonts w:ascii="Arial" w:hAnsi="Arial" w:cs="Arial"/>
          <w:sz w:val="20"/>
        </w:rPr>
        <w:t>skewness</w:t>
      </w:r>
      <w:proofErr w:type="spellEnd"/>
      <w:r>
        <w:rPr>
          <w:rFonts w:ascii="Arial" w:hAnsi="Arial" w:cs="Arial"/>
          <w:sz w:val="20"/>
        </w:rPr>
        <w:t xml:space="preserve"> negativo (figura); esto se debe a que la acción repetida  de las olas sobre la costa produce un lavado de los sedimentos finos (mejorando la selección) que son llevados a partes más profundas y concentra los sedimentos relativamente más gruesos en la costa (produciendo un asimetría negativa). Este mismo enfoque se ha empleado para distinguir diferentes proceso</w:t>
      </w:r>
      <w:r w:rsidR="00CA589A">
        <w:rPr>
          <w:rFonts w:ascii="Arial" w:hAnsi="Arial" w:cs="Arial"/>
          <w:sz w:val="20"/>
        </w:rPr>
        <w:t xml:space="preserve">s asociados con la </w:t>
      </w:r>
      <w:proofErr w:type="spellStart"/>
      <w:r w:rsidR="00CA589A">
        <w:rPr>
          <w:rFonts w:ascii="Arial" w:hAnsi="Arial" w:cs="Arial"/>
          <w:sz w:val="20"/>
        </w:rPr>
        <w:t>depositación</w:t>
      </w:r>
      <w:proofErr w:type="spellEnd"/>
      <w:r>
        <w:rPr>
          <w:rFonts w:ascii="Arial" w:hAnsi="Arial" w:cs="Arial"/>
          <w:sz w:val="20"/>
        </w:rPr>
        <w:t xml:space="preserve"> de sedimentos </w:t>
      </w:r>
      <w:proofErr w:type="spellStart"/>
      <w:r>
        <w:rPr>
          <w:rFonts w:ascii="Arial" w:hAnsi="Arial" w:cs="Arial"/>
          <w:sz w:val="20"/>
        </w:rPr>
        <w:t>piroclásticos</w:t>
      </w:r>
      <w:proofErr w:type="spellEnd"/>
      <w:r>
        <w:rPr>
          <w:rFonts w:ascii="Arial" w:hAnsi="Arial" w:cs="Arial"/>
          <w:sz w:val="20"/>
        </w:rPr>
        <w:t xml:space="preserve">; consúltese el trabajo de Herrera y </w:t>
      </w:r>
      <w:proofErr w:type="spellStart"/>
      <w:r>
        <w:rPr>
          <w:rFonts w:ascii="Arial" w:hAnsi="Arial" w:cs="Arial"/>
          <w:sz w:val="20"/>
        </w:rPr>
        <w:t>Lopez</w:t>
      </w:r>
      <w:proofErr w:type="spellEnd"/>
      <w:r>
        <w:rPr>
          <w:rFonts w:ascii="Arial" w:hAnsi="Arial" w:cs="Arial"/>
          <w:sz w:val="20"/>
        </w:rPr>
        <w:t xml:space="preserve"> (2003)</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El análisis granulométrico es un instrumento valioso para establecer correlaciones estratigráficas, también es </w:t>
      </w:r>
      <w:r>
        <w:rPr>
          <w:rFonts w:ascii="Arial" w:hAnsi="Arial" w:cs="Arial"/>
          <w:sz w:val="20"/>
        </w:rPr>
        <w:t>muy importante</w:t>
      </w:r>
      <w:r w:rsidRPr="00A17F7D">
        <w:rPr>
          <w:rFonts w:ascii="Arial" w:hAnsi="Arial" w:cs="Arial"/>
          <w:sz w:val="20"/>
        </w:rPr>
        <w:t xml:space="preserve"> para determinar las posibilidades de encontrar  hidrocarburos en arenas;  asimismo permite inferir direcciones de  transporte  (al alejarse de la fuente normalmente disminuye el tamaño de grano</w:t>
      </w:r>
      <w:r w:rsidR="00175605">
        <w:rPr>
          <w:rFonts w:ascii="Arial" w:hAnsi="Arial" w:cs="Arial"/>
          <w:sz w:val="20"/>
        </w:rPr>
        <w:t>, en un ambiente determinado</w:t>
      </w:r>
      <w:r w:rsidRPr="00A17F7D">
        <w:rPr>
          <w:rFonts w:ascii="Arial" w:hAnsi="Arial" w:cs="Arial"/>
          <w:sz w:val="20"/>
        </w:rPr>
        <w:t xml:space="preserve">). Se ha hecho un estudio exhaustivo para establecer una relación entre ambientes sedimentarios y parámetros estadísticos; sin embargo hay que tener en cuenta que para una interpretación más confiable debe complementarse con el estudio de otros parámetros tales como las estructuras sedimentarias. En general se puede decir que proporciona una información cuantitativa a partir principalmente de sedimentos depositados en un </w:t>
      </w:r>
      <w:r w:rsidRPr="00A17F7D">
        <w:rPr>
          <w:rFonts w:ascii="Arial" w:hAnsi="Arial" w:cs="Arial"/>
          <w:sz w:val="20"/>
        </w:rPr>
        <w:lastRenderedPageBreak/>
        <w:t>ambiente conocido. Por consiguiente es más comúnmente usado en el análisis y cuantificación de procesos de transporte y depósitos actuales.</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7A3F7A">
        <w:rPr>
          <w:rFonts w:ascii="Arial" w:hAnsi="Arial" w:cs="Arial"/>
          <w:noProof/>
          <w:sz w:val="20"/>
          <w:lang w:val="es-CO" w:eastAsia="es-CO"/>
        </w:rPr>
        <w:drawing>
          <wp:inline distT="0" distB="0" distL="0" distR="0" wp14:anchorId="6D06BAE3" wp14:editId="363C886F">
            <wp:extent cx="4572638" cy="3429479"/>
            <wp:effectExtent l="0" t="0" r="0" b="0"/>
            <wp:docPr id="21506" name="Imagen 2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72638" cy="3429479"/>
                    </a:xfrm>
                    <a:prstGeom prst="rect">
                      <a:avLst/>
                    </a:prstGeom>
                  </pic:spPr>
                </pic:pic>
              </a:graphicData>
            </a:graphic>
          </wp:inline>
        </w:drawing>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b/>
          <w:sz w:val="20"/>
        </w:rPr>
      </w:pPr>
      <w:r w:rsidRPr="00A17F7D">
        <w:rPr>
          <w:rFonts w:ascii="Arial" w:hAnsi="Arial" w:cs="Arial"/>
          <w:b/>
          <w:sz w:val="20"/>
        </w:rPr>
        <w:t>2. MORFOLOGIA DE LOS GRANOS</w:t>
      </w:r>
    </w:p>
    <w:p w:rsidR="00F5186D" w:rsidRPr="00A17F7D" w:rsidRDefault="00F5186D" w:rsidP="00F5186D">
      <w:pPr>
        <w:jc w:val="both"/>
        <w:rPr>
          <w:rFonts w:ascii="Arial" w:hAnsi="Arial" w:cs="Arial"/>
          <w:sz w:val="20"/>
        </w:rPr>
      </w:pPr>
      <w:r w:rsidRPr="00A17F7D">
        <w:rPr>
          <w:rFonts w:ascii="Arial" w:hAnsi="Arial" w:cs="Arial"/>
          <w:sz w:val="20"/>
        </w:rPr>
        <w:t>Se refiere principalm</w:t>
      </w:r>
      <w:r>
        <w:rPr>
          <w:rFonts w:ascii="Arial" w:hAnsi="Arial" w:cs="Arial"/>
          <w:sz w:val="20"/>
        </w:rPr>
        <w:t>ente a los siguientes conceptos</w:t>
      </w:r>
      <w:r w:rsidRPr="00A17F7D">
        <w:rPr>
          <w:rFonts w:ascii="Arial" w:hAnsi="Arial" w:cs="Arial"/>
          <w:sz w:val="20"/>
        </w:rPr>
        <w:t>: forma, esfericidad,  redondez y textura superficial.</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b/>
          <w:sz w:val="20"/>
        </w:rPr>
        <w:t>- 2.1. Forma</w:t>
      </w:r>
      <w:r>
        <w:rPr>
          <w:rFonts w:ascii="Arial" w:hAnsi="Arial" w:cs="Arial"/>
          <w:sz w:val="20"/>
        </w:rPr>
        <w:t xml:space="preserve">: </w:t>
      </w:r>
      <w:r w:rsidRPr="00A17F7D">
        <w:rPr>
          <w:rFonts w:ascii="Arial" w:hAnsi="Arial" w:cs="Arial"/>
          <w:sz w:val="20"/>
        </w:rPr>
        <w:t xml:space="preserve">alude a la relación que existe entre las tres dimensiones de un objeto. Existen varias clasificaciones, siendo la más utilizada la de </w:t>
      </w:r>
      <w:proofErr w:type="spellStart"/>
      <w:r w:rsidRPr="00A17F7D">
        <w:rPr>
          <w:rFonts w:ascii="Arial" w:hAnsi="Arial" w:cs="Arial"/>
          <w:sz w:val="20"/>
        </w:rPr>
        <w:t>Zingg</w:t>
      </w:r>
      <w:proofErr w:type="spellEnd"/>
      <w:r w:rsidRPr="00A17F7D">
        <w:rPr>
          <w:rFonts w:ascii="Arial" w:hAnsi="Arial" w:cs="Arial"/>
          <w:sz w:val="20"/>
        </w:rPr>
        <w:t> (1935) quien propone 4 categorías según las relaciones entre los diámetros mayor (A), menor (B) e intermedio (C). Dichas categorías son: discoidal, esfé</w:t>
      </w:r>
      <w:r>
        <w:rPr>
          <w:rFonts w:ascii="Arial" w:hAnsi="Arial" w:cs="Arial"/>
          <w:sz w:val="20"/>
        </w:rPr>
        <w:t>rico, elipsoidal y cilíndrico</w:t>
      </w:r>
      <w:r w:rsidRPr="00A17F7D">
        <w:rPr>
          <w:rFonts w:ascii="Arial" w:hAnsi="Arial" w:cs="Arial"/>
          <w:sz w:val="20"/>
        </w:rPr>
        <w:t>. La determinación de la forma se trabaja</w:t>
      </w:r>
      <w:r>
        <w:rPr>
          <w:rFonts w:ascii="Arial" w:hAnsi="Arial" w:cs="Arial"/>
          <w:sz w:val="20"/>
        </w:rPr>
        <w:t xml:space="preserve"> principalmente </w:t>
      </w:r>
      <w:r w:rsidRPr="00A17F7D">
        <w:rPr>
          <w:rFonts w:ascii="Arial" w:hAnsi="Arial" w:cs="Arial"/>
          <w:sz w:val="20"/>
        </w:rPr>
        <w:t>en sedimentos tamaño grava, en arenas rara vez se lleva a cabo.</w:t>
      </w:r>
    </w:p>
    <w:p w:rsidR="00CA589A" w:rsidRPr="00A17F7D" w:rsidRDefault="00CA589A" w:rsidP="00F5186D">
      <w:pPr>
        <w:jc w:val="both"/>
        <w:rPr>
          <w:rFonts w:ascii="Arial" w:hAnsi="Arial" w:cs="Arial"/>
          <w:sz w:val="20"/>
        </w:rPr>
      </w:pPr>
    </w:p>
    <w:p w:rsidR="00F5186D" w:rsidRDefault="00F5186D" w:rsidP="00F5186D">
      <w:pPr>
        <w:jc w:val="center"/>
        <w:rPr>
          <w:rFonts w:ascii="Arial" w:hAnsi="Arial" w:cs="Arial"/>
          <w:b/>
          <w:sz w:val="20"/>
        </w:rPr>
      </w:pPr>
      <w:r>
        <w:rPr>
          <w:rFonts w:ascii="Arial" w:hAnsi="Arial" w:cs="Arial"/>
          <w:b/>
          <w:noProof/>
          <w:sz w:val="20"/>
          <w:lang w:val="es-CO" w:eastAsia="es-CO"/>
        </w:rPr>
        <w:lastRenderedPageBreak/>
        <w:drawing>
          <wp:inline distT="0" distB="0" distL="0" distR="0" wp14:anchorId="4B4AC870" wp14:editId="0EF860C9">
            <wp:extent cx="2457450" cy="2562225"/>
            <wp:effectExtent l="0" t="0" r="0" b="9525"/>
            <wp:docPr id="20" name="Imagen 20" descr="forma zin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rma zing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57450" cy="2562225"/>
                    </a:xfrm>
                    <a:prstGeom prst="rect">
                      <a:avLst/>
                    </a:prstGeom>
                    <a:noFill/>
                    <a:ln>
                      <a:noFill/>
                    </a:ln>
                  </pic:spPr>
                </pic:pic>
              </a:graphicData>
            </a:graphic>
          </wp:inline>
        </w:drawing>
      </w:r>
    </w:p>
    <w:p w:rsidR="00F5186D" w:rsidRPr="00A17F7D" w:rsidRDefault="00F5186D" w:rsidP="00F5186D">
      <w:pPr>
        <w:jc w:val="both"/>
        <w:rPr>
          <w:rFonts w:ascii="Arial" w:hAnsi="Arial" w:cs="Arial"/>
          <w:b/>
          <w:sz w:val="20"/>
        </w:rPr>
      </w:pPr>
    </w:p>
    <w:p w:rsidR="00F5186D" w:rsidRPr="00A17F7D" w:rsidRDefault="00F5186D" w:rsidP="00F5186D">
      <w:pPr>
        <w:jc w:val="both"/>
        <w:rPr>
          <w:rFonts w:ascii="Arial" w:hAnsi="Arial" w:cs="Arial"/>
          <w:sz w:val="20"/>
        </w:rPr>
      </w:pPr>
      <w:r w:rsidRPr="00A17F7D">
        <w:rPr>
          <w:rFonts w:ascii="Arial" w:hAnsi="Arial" w:cs="Arial"/>
          <w:b/>
          <w:sz w:val="20"/>
        </w:rPr>
        <w:t>2.2</w:t>
      </w:r>
      <w:r w:rsidRPr="00A17F7D">
        <w:rPr>
          <w:rFonts w:ascii="Arial" w:hAnsi="Arial" w:cs="Arial"/>
          <w:sz w:val="20"/>
        </w:rPr>
        <w:t xml:space="preserve">. </w:t>
      </w:r>
      <w:proofErr w:type="gramStart"/>
      <w:r w:rsidRPr="00A17F7D">
        <w:rPr>
          <w:rFonts w:ascii="Arial" w:hAnsi="Arial" w:cs="Arial"/>
          <w:b/>
          <w:sz w:val="20"/>
        </w:rPr>
        <w:t>Esfericidad</w:t>
      </w:r>
      <w:r w:rsidRPr="00A17F7D">
        <w:rPr>
          <w:rFonts w:ascii="Arial" w:hAnsi="Arial" w:cs="Arial"/>
          <w:sz w:val="20"/>
        </w:rPr>
        <w:t xml:space="preserve"> :</w:t>
      </w:r>
      <w:proofErr w:type="gramEnd"/>
      <w:r w:rsidRPr="00A17F7D">
        <w:rPr>
          <w:rFonts w:ascii="Arial" w:hAnsi="Arial" w:cs="Arial"/>
          <w:sz w:val="20"/>
        </w:rPr>
        <w:t xml:space="preserve"> expresa la similitud que tiene una partícula con una esfera. Existen varias formas para calcularla, la más utilizada es la de </w:t>
      </w:r>
      <w:proofErr w:type="spellStart"/>
      <w:r w:rsidRPr="00A17F7D">
        <w:rPr>
          <w:rFonts w:ascii="Arial" w:hAnsi="Arial" w:cs="Arial"/>
          <w:sz w:val="20"/>
        </w:rPr>
        <w:t>Krumbein</w:t>
      </w:r>
      <w:proofErr w:type="spellEnd"/>
      <w:r w:rsidRPr="00A17F7D">
        <w:rPr>
          <w:rFonts w:ascii="Arial" w:hAnsi="Arial" w:cs="Arial"/>
          <w:sz w:val="20"/>
        </w:rPr>
        <w:t xml:space="preserve"> (1941):</w:t>
      </w:r>
    </w:p>
    <w:p w:rsidR="00F5186D" w:rsidRPr="00A17F7D" w:rsidRDefault="00F5186D" w:rsidP="00F5186D">
      <w:pPr>
        <w:jc w:val="both"/>
        <w:rPr>
          <w:rFonts w:ascii="Arial" w:hAnsi="Arial" w:cs="Arial"/>
          <w:sz w:val="20"/>
        </w:rPr>
      </w:pPr>
      <w:r w:rsidRPr="00A17F7D">
        <w:rPr>
          <w:rFonts w:ascii="Arial" w:hAnsi="Arial" w:cs="Arial"/>
          <w:sz w:val="20"/>
        </w:rPr>
        <w:t>Ψ=</w:t>
      </w:r>
      <w:r w:rsidRPr="00A17F7D">
        <w:rPr>
          <w:rFonts w:ascii="Arial" w:hAnsi="Arial" w:cs="Arial"/>
          <w:position w:val="-36"/>
          <w:sz w:val="20"/>
        </w:rPr>
        <w:object w:dxaOrig="58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1.25pt" o:ole="">
            <v:imagedata r:id="rId26" o:title=""/>
          </v:shape>
          <o:OLEObject Type="Embed" ProgID="Equation.3" ShapeID="_x0000_i1025" DrawAspect="Content" ObjectID="_1518286521" r:id="rId27"/>
        </w:object>
      </w:r>
      <w:r w:rsidRPr="00A17F7D">
        <w:rPr>
          <w:rFonts w:ascii="Arial" w:hAnsi="Arial" w:cs="Arial"/>
          <w:sz w:val="20"/>
        </w:rPr>
        <w:t xml:space="preserve">     ; A: diámetro mayor; B: diámetro intermedio; C: diámetro menor</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Si el valor es 1 las tres dimensiones serán iguales, teniéndose  como resultado una esfera. Es diferente a la forma y más utilizada que ésta en los estudios morfológicos. En la práctica </w:t>
      </w:r>
      <w:r>
        <w:rPr>
          <w:rFonts w:ascii="Arial" w:hAnsi="Arial" w:cs="Arial"/>
          <w:sz w:val="20"/>
        </w:rPr>
        <w:t>sólo</w:t>
      </w:r>
      <w:r w:rsidRPr="00A17F7D">
        <w:rPr>
          <w:rFonts w:ascii="Arial" w:hAnsi="Arial" w:cs="Arial"/>
          <w:sz w:val="20"/>
        </w:rPr>
        <w:t xml:space="preserve"> se trabaja esta expresión en algunas ocasiones en sedimentos tamaño grava. Habitualmente se distinguen </w:t>
      </w:r>
      <w:r>
        <w:rPr>
          <w:rFonts w:ascii="Arial" w:hAnsi="Arial" w:cs="Arial"/>
          <w:sz w:val="20"/>
        </w:rPr>
        <w:t>sólo</w:t>
      </w:r>
      <w:r w:rsidRPr="00A17F7D">
        <w:rPr>
          <w:rFonts w:ascii="Arial" w:hAnsi="Arial" w:cs="Arial"/>
          <w:sz w:val="20"/>
        </w:rPr>
        <w:t xml:space="preserve"> dos categorías: alta y baja esfericidad según la carta de </w:t>
      </w:r>
      <w:proofErr w:type="spellStart"/>
      <w:r w:rsidRPr="00A17F7D">
        <w:rPr>
          <w:rFonts w:ascii="Arial" w:hAnsi="Arial" w:cs="Arial"/>
          <w:sz w:val="20"/>
        </w:rPr>
        <w:t>Powers</w:t>
      </w:r>
      <w:proofErr w:type="spellEnd"/>
      <w:r w:rsidRPr="00A17F7D">
        <w:rPr>
          <w:rFonts w:ascii="Arial" w:hAnsi="Arial" w:cs="Arial"/>
          <w:sz w:val="20"/>
        </w:rPr>
        <w:t>.</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2.3</w:t>
      </w:r>
      <w:r w:rsidRPr="00A17F7D">
        <w:rPr>
          <w:rFonts w:ascii="Arial" w:hAnsi="Arial" w:cs="Arial"/>
          <w:b/>
          <w:sz w:val="20"/>
        </w:rPr>
        <w:t xml:space="preserve"> </w:t>
      </w:r>
      <w:proofErr w:type="gramStart"/>
      <w:r w:rsidRPr="00A17F7D">
        <w:rPr>
          <w:rFonts w:ascii="Arial" w:hAnsi="Arial" w:cs="Arial"/>
          <w:b/>
          <w:sz w:val="20"/>
        </w:rPr>
        <w:t>Redondez :</w:t>
      </w:r>
      <w:proofErr w:type="gramEnd"/>
      <w:r w:rsidRPr="00A17F7D">
        <w:rPr>
          <w:rFonts w:ascii="Arial" w:hAnsi="Arial" w:cs="Arial"/>
          <w:b/>
          <w:sz w:val="20"/>
        </w:rPr>
        <w:t xml:space="preserve"> </w:t>
      </w:r>
      <w:r w:rsidRPr="00A17F7D">
        <w:rPr>
          <w:rFonts w:ascii="Arial" w:hAnsi="Arial" w:cs="Arial"/>
          <w:sz w:val="20"/>
        </w:rPr>
        <w:t>Se refiere a la suavidad de los contornos de una partícula ; mientras menos angulosos sean los bordes más redondez tiene la partícula.</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Existen varias f</w:t>
      </w:r>
      <w:r>
        <w:rPr>
          <w:rFonts w:ascii="Arial" w:hAnsi="Arial" w:cs="Arial"/>
          <w:sz w:val="20"/>
        </w:rPr>
        <w:t>ormas para determinar redondez</w:t>
      </w:r>
      <w:r w:rsidRPr="00A17F7D">
        <w:rPr>
          <w:rFonts w:ascii="Arial" w:hAnsi="Arial" w:cs="Arial"/>
          <w:sz w:val="20"/>
        </w:rPr>
        <w:t xml:space="preserve">. Por ejemplo </w:t>
      </w:r>
      <w:proofErr w:type="spellStart"/>
      <w:r w:rsidRPr="00A17F7D">
        <w:rPr>
          <w:rFonts w:ascii="Arial" w:hAnsi="Arial" w:cs="Arial"/>
          <w:sz w:val="20"/>
        </w:rPr>
        <w:t>Wadell</w:t>
      </w:r>
      <w:proofErr w:type="spellEnd"/>
      <w:r w:rsidRPr="00A17F7D">
        <w:rPr>
          <w:rFonts w:ascii="Arial" w:hAnsi="Arial" w:cs="Arial"/>
          <w:sz w:val="20"/>
        </w:rPr>
        <w:t xml:space="preserve"> (1933) propone determinar los radios  asociados a cada  esquina y el   radio del máximo círculo que puede inscribirse en la partícula  según la fórmula anexa. Si la expresión es igual a la unidad, la partícula es redonda.</w:t>
      </w:r>
    </w:p>
    <w:p w:rsidR="00F5186D" w:rsidRDefault="00F5186D" w:rsidP="00F5186D">
      <w:pPr>
        <w:jc w:val="center"/>
        <w:rPr>
          <w:rFonts w:ascii="Arial" w:hAnsi="Arial" w:cs="Arial"/>
          <w:sz w:val="20"/>
        </w:rPr>
      </w:pPr>
      <w:r>
        <w:rPr>
          <w:rFonts w:ascii="Arial" w:hAnsi="Arial" w:cs="Arial"/>
          <w:noProof/>
          <w:sz w:val="20"/>
          <w:lang w:val="es-CO" w:eastAsia="es-CO"/>
        </w:rPr>
        <w:drawing>
          <wp:inline distT="0" distB="0" distL="0" distR="0" wp14:anchorId="69A5A84E" wp14:editId="13369566">
            <wp:extent cx="1323975" cy="762000"/>
            <wp:effectExtent l="0" t="0" r="9525" b="0"/>
            <wp:docPr id="22" name="Imagen 22" descr="Formula redond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ormula redondez"/>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3975" cy="762000"/>
                    </a:xfrm>
                    <a:prstGeom prst="rect">
                      <a:avLst/>
                    </a:prstGeom>
                    <a:noFill/>
                    <a:ln>
                      <a:noFill/>
                    </a:ln>
                  </pic:spPr>
                </pic:pic>
              </a:graphicData>
            </a:graphic>
          </wp:inline>
        </w:drawing>
      </w:r>
    </w:p>
    <w:p w:rsidR="00F5186D" w:rsidRPr="00A17F7D" w:rsidRDefault="00F5186D" w:rsidP="00F5186D">
      <w:pPr>
        <w:jc w:val="center"/>
        <w:rPr>
          <w:rFonts w:ascii="Arial" w:hAnsi="Arial" w:cs="Arial"/>
          <w:sz w:val="20"/>
        </w:rPr>
      </w:pPr>
      <w:r>
        <w:rPr>
          <w:rFonts w:ascii="Arial" w:hAnsi="Arial" w:cs="Arial"/>
          <w:noProof/>
          <w:sz w:val="20"/>
          <w:lang w:val="es-CO" w:eastAsia="es-CO"/>
        </w:rPr>
        <w:drawing>
          <wp:inline distT="0" distB="0" distL="0" distR="0" wp14:anchorId="300E3476" wp14:editId="2BFF5482">
            <wp:extent cx="2209800" cy="1971675"/>
            <wp:effectExtent l="0" t="0" r="0" b="9525"/>
            <wp:docPr id="23" name="Imagen 23" descr="redondez wad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dondez wadel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09800" cy="1971675"/>
                    </a:xfrm>
                    <a:prstGeom prst="rect">
                      <a:avLst/>
                    </a:prstGeom>
                    <a:noFill/>
                    <a:ln>
                      <a:noFill/>
                    </a:ln>
                  </pic:spPr>
                </pic:pic>
              </a:graphicData>
            </a:graphic>
          </wp:inline>
        </w:drawing>
      </w:r>
    </w:p>
    <w:p w:rsidR="00F5186D" w:rsidRDefault="00F5186D" w:rsidP="00F5186D">
      <w:pPr>
        <w:jc w:val="both"/>
        <w:rPr>
          <w:rFonts w:ascii="Arial" w:hAnsi="Arial" w:cs="Arial"/>
          <w:sz w:val="20"/>
        </w:rPr>
      </w:pPr>
      <w:r w:rsidRPr="00A17F7D">
        <w:rPr>
          <w:rFonts w:ascii="Arial" w:hAnsi="Arial" w:cs="Arial"/>
          <w:sz w:val="20"/>
        </w:rPr>
        <w:lastRenderedPageBreak/>
        <w:t xml:space="preserve">En el trabajo sedimentológico </w:t>
      </w:r>
      <w:r>
        <w:rPr>
          <w:rFonts w:ascii="Arial" w:hAnsi="Arial" w:cs="Arial"/>
          <w:sz w:val="20"/>
        </w:rPr>
        <w:t xml:space="preserve">rutinario </w:t>
      </w:r>
      <w:r w:rsidRPr="00A17F7D">
        <w:rPr>
          <w:rFonts w:ascii="Arial" w:hAnsi="Arial" w:cs="Arial"/>
          <w:sz w:val="20"/>
        </w:rPr>
        <w:t xml:space="preserve">se utiliza la escala de </w:t>
      </w:r>
      <w:proofErr w:type="spellStart"/>
      <w:r w:rsidRPr="00A17F7D">
        <w:rPr>
          <w:rFonts w:ascii="Arial" w:hAnsi="Arial" w:cs="Arial"/>
          <w:sz w:val="20"/>
        </w:rPr>
        <w:t>Powers</w:t>
      </w:r>
      <w:proofErr w:type="spellEnd"/>
      <w:r w:rsidRPr="00A17F7D">
        <w:rPr>
          <w:rFonts w:ascii="Arial" w:hAnsi="Arial" w:cs="Arial"/>
          <w:sz w:val="20"/>
        </w:rPr>
        <w:t xml:space="preserve"> (1953),  que combina la esfericidad y </w:t>
      </w:r>
      <w:r>
        <w:rPr>
          <w:rFonts w:ascii="Arial" w:hAnsi="Arial" w:cs="Arial"/>
          <w:sz w:val="20"/>
        </w:rPr>
        <w:t xml:space="preserve"> la redondez</w:t>
      </w:r>
      <w:r w:rsidRPr="00A17F7D">
        <w:rPr>
          <w:rFonts w:ascii="Arial" w:hAnsi="Arial" w:cs="Arial"/>
          <w:sz w:val="20"/>
        </w:rPr>
        <w:t>.</w:t>
      </w:r>
    </w:p>
    <w:p w:rsidR="00F5186D" w:rsidRDefault="00F5186D" w:rsidP="00F5186D">
      <w:pPr>
        <w:jc w:val="both"/>
        <w:rPr>
          <w:rFonts w:ascii="Arial" w:hAnsi="Arial" w:cs="Arial"/>
          <w:sz w:val="20"/>
        </w:rPr>
      </w:pPr>
    </w:p>
    <w:p w:rsidR="00F5186D" w:rsidRPr="00A17F7D" w:rsidRDefault="00F5186D" w:rsidP="00F5186D">
      <w:pPr>
        <w:jc w:val="center"/>
        <w:rPr>
          <w:rFonts w:ascii="Arial" w:hAnsi="Arial" w:cs="Arial"/>
          <w:sz w:val="20"/>
        </w:rPr>
      </w:pPr>
      <w:r>
        <w:rPr>
          <w:rFonts w:ascii="Arial" w:hAnsi="Arial" w:cs="Arial"/>
          <w:noProof/>
          <w:sz w:val="20"/>
          <w:lang w:val="es-CO" w:eastAsia="es-CO"/>
        </w:rPr>
        <w:drawing>
          <wp:inline distT="0" distB="0" distL="0" distR="0" wp14:anchorId="7D59B732" wp14:editId="75D5ED4D">
            <wp:extent cx="4533900" cy="1466850"/>
            <wp:effectExtent l="0" t="0" r="0" b="0"/>
            <wp:docPr id="24" name="Imagen 24" descr="carta p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arta power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33900" cy="1466850"/>
                    </a:xfrm>
                    <a:prstGeom prst="rect">
                      <a:avLst/>
                    </a:prstGeom>
                    <a:noFill/>
                    <a:ln>
                      <a:noFill/>
                    </a:ln>
                  </pic:spPr>
                </pic:pic>
              </a:graphicData>
            </a:graphic>
          </wp:inline>
        </w:drawing>
      </w:r>
    </w:p>
    <w:p w:rsidR="00F5186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Por ejemplo </w:t>
      </w:r>
      <w:r>
        <w:rPr>
          <w:rFonts w:ascii="Arial" w:hAnsi="Arial" w:cs="Arial"/>
          <w:sz w:val="20"/>
        </w:rPr>
        <w:t>un cubo es muy angular y de</w:t>
      </w:r>
      <w:r w:rsidRPr="00A17F7D">
        <w:rPr>
          <w:rFonts w:ascii="Arial" w:hAnsi="Arial" w:cs="Arial"/>
          <w:sz w:val="20"/>
        </w:rPr>
        <w:t xml:space="preserve"> alta esfericidad. </w:t>
      </w:r>
    </w:p>
    <w:p w:rsidR="00F5186D" w:rsidRPr="00A17F7D" w:rsidRDefault="00F5186D" w:rsidP="00F5186D">
      <w:pPr>
        <w:jc w:val="both"/>
        <w:rPr>
          <w:rFonts w:ascii="Arial" w:hAnsi="Arial" w:cs="Arial"/>
          <w:sz w:val="20"/>
        </w:rPr>
      </w:pPr>
      <w:r>
        <w:rPr>
          <w:rFonts w:ascii="Arial" w:hAnsi="Arial" w:cs="Arial"/>
          <w:sz w:val="20"/>
        </w:rPr>
        <w:t>Folk</w:t>
      </w:r>
      <w:r w:rsidRPr="00A17F7D">
        <w:rPr>
          <w:rFonts w:ascii="Arial" w:hAnsi="Arial" w:cs="Arial"/>
          <w:sz w:val="20"/>
        </w:rPr>
        <w:t xml:space="preserve"> (1978) ha propuesto una escala semejante a la granulométrica  para la redondez. Esta escala se denomina la escala  ρ</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             Muy anguloso                  0  -  1</w:t>
      </w:r>
    </w:p>
    <w:p w:rsidR="00F5186D" w:rsidRPr="00A17F7D" w:rsidRDefault="00F5186D" w:rsidP="00F5186D">
      <w:pPr>
        <w:jc w:val="both"/>
        <w:rPr>
          <w:rFonts w:ascii="Arial" w:hAnsi="Arial" w:cs="Arial"/>
          <w:sz w:val="20"/>
        </w:rPr>
      </w:pPr>
      <w:r w:rsidRPr="00A17F7D">
        <w:rPr>
          <w:rFonts w:ascii="Arial" w:hAnsi="Arial" w:cs="Arial"/>
          <w:sz w:val="20"/>
        </w:rPr>
        <w:t xml:space="preserve">             Anguloso                         1  -  2</w:t>
      </w:r>
    </w:p>
    <w:p w:rsidR="00F5186D" w:rsidRPr="00A17F7D" w:rsidRDefault="00F5186D" w:rsidP="00F5186D">
      <w:pPr>
        <w:jc w:val="both"/>
        <w:rPr>
          <w:rFonts w:ascii="Arial" w:hAnsi="Arial" w:cs="Arial"/>
          <w:sz w:val="20"/>
        </w:rPr>
      </w:pPr>
      <w:r w:rsidRPr="00A17F7D">
        <w:rPr>
          <w:rFonts w:ascii="Arial" w:hAnsi="Arial" w:cs="Arial"/>
          <w:sz w:val="20"/>
        </w:rPr>
        <w:t xml:space="preserve">             </w:t>
      </w:r>
      <w:proofErr w:type="spellStart"/>
      <w:r w:rsidRPr="00A17F7D">
        <w:rPr>
          <w:rFonts w:ascii="Arial" w:hAnsi="Arial" w:cs="Arial"/>
          <w:sz w:val="20"/>
        </w:rPr>
        <w:t>Subanguloso</w:t>
      </w:r>
      <w:proofErr w:type="spellEnd"/>
      <w:r w:rsidRPr="00A17F7D">
        <w:rPr>
          <w:rFonts w:ascii="Arial" w:hAnsi="Arial" w:cs="Arial"/>
          <w:sz w:val="20"/>
        </w:rPr>
        <w:t xml:space="preserve">        </w:t>
      </w:r>
      <w:r w:rsidR="00175605">
        <w:rPr>
          <w:rFonts w:ascii="Arial" w:hAnsi="Arial" w:cs="Arial"/>
          <w:sz w:val="20"/>
        </w:rPr>
        <w:t xml:space="preserve">          </w:t>
      </w:r>
      <w:r>
        <w:rPr>
          <w:rFonts w:ascii="Arial" w:hAnsi="Arial" w:cs="Arial"/>
          <w:sz w:val="20"/>
        </w:rPr>
        <w:t xml:space="preserve"> </w:t>
      </w:r>
      <w:r w:rsidRPr="00A17F7D">
        <w:rPr>
          <w:rFonts w:ascii="Arial" w:hAnsi="Arial" w:cs="Arial"/>
          <w:sz w:val="20"/>
        </w:rPr>
        <w:t>2  -  3</w:t>
      </w:r>
    </w:p>
    <w:p w:rsidR="00F5186D" w:rsidRPr="00A17F7D" w:rsidRDefault="00F5186D" w:rsidP="00F5186D">
      <w:pPr>
        <w:jc w:val="both"/>
        <w:rPr>
          <w:rFonts w:ascii="Arial" w:hAnsi="Arial" w:cs="Arial"/>
          <w:sz w:val="20"/>
        </w:rPr>
      </w:pPr>
      <w:r w:rsidRPr="00A17F7D">
        <w:rPr>
          <w:rFonts w:ascii="Arial" w:hAnsi="Arial" w:cs="Arial"/>
          <w:sz w:val="20"/>
        </w:rPr>
        <w:t xml:space="preserve">             </w:t>
      </w:r>
      <w:proofErr w:type="spellStart"/>
      <w:r w:rsidRPr="00A17F7D">
        <w:rPr>
          <w:rFonts w:ascii="Arial" w:hAnsi="Arial" w:cs="Arial"/>
          <w:sz w:val="20"/>
        </w:rPr>
        <w:t>Subredondeado</w:t>
      </w:r>
      <w:proofErr w:type="spellEnd"/>
      <w:r w:rsidRPr="00A17F7D">
        <w:rPr>
          <w:rFonts w:ascii="Arial" w:hAnsi="Arial" w:cs="Arial"/>
          <w:sz w:val="20"/>
        </w:rPr>
        <w:t xml:space="preserve">             </w:t>
      </w:r>
      <w:r w:rsidR="00175605">
        <w:rPr>
          <w:rFonts w:ascii="Arial" w:hAnsi="Arial" w:cs="Arial"/>
          <w:sz w:val="20"/>
        </w:rPr>
        <w:t xml:space="preserve"> </w:t>
      </w:r>
      <w:r w:rsidRPr="00A17F7D">
        <w:rPr>
          <w:rFonts w:ascii="Arial" w:hAnsi="Arial" w:cs="Arial"/>
          <w:sz w:val="20"/>
        </w:rPr>
        <w:t xml:space="preserve"> 3  -  4</w:t>
      </w:r>
    </w:p>
    <w:p w:rsidR="00F5186D" w:rsidRPr="00A17F7D" w:rsidRDefault="00F5186D" w:rsidP="00F5186D">
      <w:pPr>
        <w:jc w:val="both"/>
        <w:rPr>
          <w:rFonts w:ascii="Arial" w:hAnsi="Arial" w:cs="Arial"/>
          <w:sz w:val="20"/>
        </w:rPr>
      </w:pPr>
      <w:r w:rsidRPr="00A17F7D">
        <w:rPr>
          <w:rFonts w:ascii="Arial" w:hAnsi="Arial" w:cs="Arial"/>
          <w:sz w:val="20"/>
        </w:rPr>
        <w:t xml:space="preserve">           </w:t>
      </w:r>
      <w:r w:rsidR="00175605">
        <w:rPr>
          <w:rFonts w:ascii="Arial" w:hAnsi="Arial" w:cs="Arial"/>
          <w:sz w:val="20"/>
        </w:rPr>
        <w:t xml:space="preserve">  Redondeado                   </w:t>
      </w:r>
      <w:r>
        <w:rPr>
          <w:rFonts w:ascii="Arial" w:hAnsi="Arial" w:cs="Arial"/>
          <w:sz w:val="20"/>
        </w:rPr>
        <w:t xml:space="preserve"> </w:t>
      </w:r>
      <w:r w:rsidRPr="00A17F7D">
        <w:rPr>
          <w:rFonts w:ascii="Arial" w:hAnsi="Arial" w:cs="Arial"/>
          <w:sz w:val="20"/>
        </w:rPr>
        <w:t>4  -  5</w:t>
      </w:r>
    </w:p>
    <w:p w:rsidR="00F5186D" w:rsidRDefault="00F5186D" w:rsidP="00F5186D">
      <w:pPr>
        <w:jc w:val="both"/>
        <w:rPr>
          <w:rFonts w:ascii="Arial" w:hAnsi="Arial" w:cs="Arial"/>
          <w:sz w:val="20"/>
        </w:rPr>
      </w:pPr>
      <w:r w:rsidRPr="00A17F7D">
        <w:rPr>
          <w:rFonts w:ascii="Arial" w:hAnsi="Arial" w:cs="Arial"/>
          <w:sz w:val="20"/>
        </w:rPr>
        <w:t xml:space="preserve">             </w:t>
      </w:r>
      <w:proofErr w:type="spellStart"/>
      <w:r w:rsidRPr="00A17F7D">
        <w:rPr>
          <w:rFonts w:ascii="Arial" w:hAnsi="Arial" w:cs="Arial"/>
          <w:sz w:val="20"/>
        </w:rPr>
        <w:t>Subredondeado</w:t>
      </w:r>
      <w:proofErr w:type="spellEnd"/>
      <w:r w:rsidRPr="00A17F7D">
        <w:rPr>
          <w:rFonts w:ascii="Arial" w:hAnsi="Arial" w:cs="Arial"/>
          <w:sz w:val="20"/>
        </w:rPr>
        <w:t xml:space="preserve">             </w:t>
      </w:r>
      <w:r w:rsidR="00175605">
        <w:rPr>
          <w:rFonts w:ascii="Arial" w:hAnsi="Arial" w:cs="Arial"/>
          <w:sz w:val="20"/>
        </w:rPr>
        <w:t xml:space="preserve"> </w:t>
      </w:r>
      <w:r w:rsidRPr="00A17F7D">
        <w:rPr>
          <w:rFonts w:ascii="Arial" w:hAnsi="Arial" w:cs="Arial"/>
          <w:sz w:val="20"/>
        </w:rPr>
        <w:t xml:space="preserve"> 5  -  6</w:t>
      </w:r>
    </w:p>
    <w:p w:rsidR="00175605" w:rsidRPr="00A17F7D" w:rsidRDefault="00175605"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Con base en esta escala se han calculado parámetros estadísticos tales como la selección de la redondez</w:t>
      </w:r>
      <w:r>
        <w:rPr>
          <w:rFonts w:ascii="Arial" w:hAnsi="Arial" w:cs="Arial"/>
          <w:sz w:val="20"/>
        </w:rPr>
        <w:t>,</w:t>
      </w:r>
      <w:r w:rsidRPr="00A17F7D">
        <w:rPr>
          <w:rFonts w:ascii="Arial" w:hAnsi="Arial" w:cs="Arial"/>
          <w:sz w:val="20"/>
        </w:rPr>
        <w:t xml:space="preserve"> a partir de la cual se puede inferir la fuente de los sedimentos.</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b/>
          <w:sz w:val="20"/>
        </w:rPr>
        <w:t xml:space="preserve">2.4. </w:t>
      </w:r>
      <w:r>
        <w:rPr>
          <w:rFonts w:ascii="Arial" w:hAnsi="Arial" w:cs="Arial"/>
          <w:b/>
          <w:sz w:val="20"/>
        </w:rPr>
        <w:t>Interpretación de la morfología.</w:t>
      </w:r>
      <w:r w:rsidRPr="00A17F7D">
        <w:rPr>
          <w:rFonts w:ascii="Arial" w:hAnsi="Arial" w:cs="Arial"/>
          <w:sz w:val="20"/>
        </w:rPr>
        <w:t xml:space="preserve">  La forma y la esfericidad son el resultado principalmente de la estructura de la roca que genera los sedimentos y en menor m</w:t>
      </w:r>
      <w:r>
        <w:rPr>
          <w:rFonts w:ascii="Arial" w:hAnsi="Arial" w:cs="Arial"/>
          <w:sz w:val="20"/>
        </w:rPr>
        <w:t>edida de los procesos asociados</w:t>
      </w:r>
      <w:r w:rsidRPr="00A17F7D">
        <w:rPr>
          <w:rFonts w:ascii="Arial" w:hAnsi="Arial" w:cs="Arial"/>
          <w:sz w:val="20"/>
        </w:rPr>
        <w:t xml:space="preserve">. Por ejemplo si una partícula proviene de una roca con esquistosidad tiende a producir partículas de baja esfericidad, en tanto que las partículas con comportamiento isotrópico tienden a producir partículas de intermedia a alta esfericidad.  Con respecto  al transporte </w:t>
      </w:r>
      <w:r>
        <w:rPr>
          <w:rFonts w:ascii="Arial" w:hAnsi="Arial" w:cs="Arial"/>
          <w:sz w:val="20"/>
        </w:rPr>
        <w:t>sólo</w:t>
      </w:r>
      <w:r w:rsidRPr="00A17F7D">
        <w:rPr>
          <w:rFonts w:ascii="Arial" w:hAnsi="Arial" w:cs="Arial"/>
          <w:sz w:val="20"/>
        </w:rPr>
        <w:t xml:space="preserve"> se encuentra un leve incremento de la esfericidad en las primeras etapas de transporte, después la esfericidad no presenta cambios.</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noProof/>
          <w:sz w:val="20"/>
          <w:lang w:val="es-CO" w:eastAsia="es-CO"/>
        </w:rPr>
        <w:drawing>
          <wp:inline distT="0" distB="0" distL="0" distR="0" wp14:anchorId="2AFD91CB" wp14:editId="5CCEE519">
            <wp:extent cx="5610225" cy="2676525"/>
            <wp:effectExtent l="0" t="0" r="9525" b="9525"/>
            <wp:docPr id="25" name="Imagen 25" descr="variacredesferictranspo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ariacredesferictransport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0225" cy="2676525"/>
                    </a:xfrm>
                    <a:prstGeom prst="rect">
                      <a:avLst/>
                    </a:prstGeom>
                    <a:noFill/>
                    <a:ln>
                      <a:noFill/>
                    </a:ln>
                  </pic:spPr>
                </pic:pic>
              </a:graphicData>
            </a:graphic>
          </wp:inline>
        </w:drawing>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lastRenderedPageBreak/>
        <w:t>La redondez está controlada por el transporte</w:t>
      </w:r>
      <w:r>
        <w:rPr>
          <w:rFonts w:ascii="Arial" w:hAnsi="Arial" w:cs="Arial"/>
          <w:sz w:val="20"/>
        </w:rPr>
        <w:t xml:space="preserve"> y por </w:t>
      </w:r>
      <w:r w:rsidRPr="00A17F7D">
        <w:rPr>
          <w:rFonts w:ascii="Arial" w:hAnsi="Arial" w:cs="Arial"/>
          <w:sz w:val="20"/>
        </w:rPr>
        <w:t xml:space="preserve"> factores inherentes a la partícula</w:t>
      </w:r>
      <w:r>
        <w:rPr>
          <w:rFonts w:ascii="Arial" w:hAnsi="Arial" w:cs="Arial"/>
          <w:sz w:val="20"/>
        </w:rPr>
        <w:t>.</w:t>
      </w:r>
      <w:r w:rsidRPr="00A17F7D">
        <w:rPr>
          <w:rFonts w:ascii="Arial" w:hAnsi="Arial" w:cs="Arial"/>
          <w:sz w:val="20"/>
        </w:rPr>
        <w:t xml:space="preserve"> </w:t>
      </w:r>
      <w:r>
        <w:rPr>
          <w:rFonts w:ascii="Arial" w:hAnsi="Arial" w:cs="Arial"/>
          <w:sz w:val="20"/>
        </w:rPr>
        <w:t>Respecto al primero hay que decir que s</w:t>
      </w:r>
      <w:r w:rsidRPr="00A17F7D">
        <w:rPr>
          <w:rFonts w:ascii="Arial" w:hAnsi="Arial" w:cs="Arial"/>
          <w:sz w:val="20"/>
        </w:rPr>
        <w:t>e observa un incremento notorio en las prim</w:t>
      </w:r>
      <w:r>
        <w:rPr>
          <w:rFonts w:ascii="Arial" w:hAnsi="Arial" w:cs="Arial"/>
          <w:sz w:val="20"/>
        </w:rPr>
        <w:t>eras etapas del transporte y pos</w:t>
      </w:r>
      <w:r w:rsidRPr="00A17F7D">
        <w:rPr>
          <w:rFonts w:ascii="Arial" w:hAnsi="Arial" w:cs="Arial"/>
          <w:sz w:val="20"/>
        </w:rPr>
        <w:t xml:space="preserve">teriormente permanece constante. </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Pr>
          <w:rFonts w:ascii="Arial" w:hAnsi="Arial" w:cs="Arial"/>
          <w:sz w:val="20"/>
        </w:rPr>
        <w:t>Considerando el segundo aspecto es de anotar que l</w:t>
      </w:r>
      <w:r w:rsidRPr="00A17F7D">
        <w:rPr>
          <w:rFonts w:ascii="Arial" w:hAnsi="Arial" w:cs="Arial"/>
          <w:sz w:val="20"/>
        </w:rPr>
        <w:t>a dureza de un</w:t>
      </w:r>
      <w:r>
        <w:rPr>
          <w:rFonts w:ascii="Arial" w:hAnsi="Arial" w:cs="Arial"/>
          <w:sz w:val="20"/>
        </w:rPr>
        <w:t>a</w:t>
      </w:r>
      <w:r w:rsidRPr="00A17F7D">
        <w:rPr>
          <w:rFonts w:ascii="Arial" w:hAnsi="Arial" w:cs="Arial"/>
          <w:sz w:val="20"/>
        </w:rPr>
        <w:t xml:space="preserve"> partícula es factor para que se redondee una partícula o no</w:t>
      </w:r>
      <w:r>
        <w:rPr>
          <w:rFonts w:ascii="Arial" w:hAnsi="Arial" w:cs="Arial"/>
          <w:sz w:val="20"/>
        </w:rPr>
        <w:t xml:space="preserve"> (a mayor dureza</w:t>
      </w:r>
      <w:r w:rsidRPr="00A17F7D">
        <w:rPr>
          <w:rFonts w:ascii="Arial" w:hAnsi="Arial" w:cs="Arial"/>
          <w:sz w:val="20"/>
        </w:rPr>
        <w:t>,</w:t>
      </w:r>
      <w:r>
        <w:rPr>
          <w:rFonts w:ascii="Arial" w:hAnsi="Arial" w:cs="Arial"/>
          <w:sz w:val="20"/>
        </w:rPr>
        <w:t xml:space="preserve"> más difícilmente se redondea la partícula)</w:t>
      </w:r>
      <w:r w:rsidRPr="00A17F7D">
        <w:rPr>
          <w:rFonts w:ascii="Arial" w:hAnsi="Arial" w:cs="Arial"/>
          <w:sz w:val="20"/>
        </w:rPr>
        <w:t xml:space="preserve"> también lo es el tamaño de la partícula.  Las partículas de mayor diámetro soport</w:t>
      </w:r>
      <w:r>
        <w:rPr>
          <w:rFonts w:ascii="Arial" w:hAnsi="Arial" w:cs="Arial"/>
          <w:sz w:val="20"/>
        </w:rPr>
        <w:t>an</w:t>
      </w:r>
      <w:r w:rsidRPr="00A17F7D">
        <w:rPr>
          <w:rFonts w:ascii="Arial" w:hAnsi="Arial" w:cs="Arial"/>
          <w:sz w:val="20"/>
        </w:rPr>
        <w:t xml:space="preserve"> un impacto mayor al caer o chocar,  al mismo tiempo tienden a ser transportadas sobre el propio lecho  </w:t>
      </w:r>
      <w:r>
        <w:rPr>
          <w:rFonts w:ascii="Arial" w:hAnsi="Arial" w:cs="Arial"/>
          <w:sz w:val="20"/>
        </w:rPr>
        <w:t xml:space="preserve">por lo cual tienden a ser redondeadas </w:t>
      </w:r>
      <w:r w:rsidRPr="00A17F7D">
        <w:rPr>
          <w:rFonts w:ascii="Arial" w:hAnsi="Arial" w:cs="Arial"/>
          <w:sz w:val="20"/>
        </w:rPr>
        <w:t>en tanto que las partículas finas tienden a ser transportadas en suspen</w:t>
      </w:r>
      <w:r>
        <w:rPr>
          <w:rFonts w:ascii="Arial" w:hAnsi="Arial" w:cs="Arial"/>
          <w:sz w:val="20"/>
        </w:rPr>
        <w:t xml:space="preserve">sión, presentan menos desgaste por lo que tienden a ser </w:t>
      </w:r>
      <w:r w:rsidRPr="00A17F7D">
        <w:rPr>
          <w:rFonts w:ascii="Arial" w:hAnsi="Arial" w:cs="Arial"/>
          <w:sz w:val="20"/>
        </w:rPr>
        <w:t>angulares.</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Es necesario tener presente relaciones anor</w:t>
      </w:r>
      <w:r>
        <w:rPr>
          <w:rFonts w:ascii="Arial" w:hAnsi="Arial" w:cs="Arial"/>
          <w:sz w:val="20"/>
        </w:rPr>
        <w:t>males de redondez. Por ejemplo, e</w:t>
      </w:r>
      <w:r w:rsidRPr="00A17F7D">
        <w:rPr>
          <w:rFonts w:ascii="Arial" w:hAnsi="Arial" w:cs="Arial"/>
          <w:sz w:val="20"/>
        </w:rPr>
        <w:t>ncontrar granos de mayor dureza más redondeados que los granos de menor dureza.  Esto es por deducción una fuente múltiple de los sedimentos: los granos menos duros  han sido menos transportado, y los granos más  duros </w:t>
      </w:r>
      <w:r>
        <w:rPr>
          <w:rFonts w:ascii="Arial" w:hAnsi="Arial" w:cs="Arial"/>
          <w:sz w:val="20"/>
        </w:rPr>
        <w:t xml:space="preserve">más </w:t>
      </w:r>
      <w:r w:rsidRPr="00A17F7D">
        <w:rPr>
          <w:rFonts w:ascii="Arial" w:hAnsi="Arial" w:cs="Arial"/>
          <w:sz w:val="20"/>
        </w:rPr>
        <w:t xml:space="preserve"> transportados.</w:t>
      </w:r>
      <w:r>
        <w:rPr>
          <w:rFonts w:ascii="Arial" w:hAnsi="Arial" w:cs="Arial"/>
          <w:sz w:val="20"/>
        </w:rPr>
        <w:t xml:space="preserve"> Otro caso es e</w:t>
      </w:r>
      <w:r w:rsidRPr="00A17F7D">
        <w:rPr>
          <w:rFonts w:ascii="Arial" w:hAnsi="Arial" w:cs="Arial"/>
          <w:sz w:val="20"/>
        </w:rPr>
        <w:t>ncontrar granos gruesos angulares y granos finos redondeados</w:t>
      </w:r>
      <w:r>
        <w:rPr>
          <w:rFonts w:ascii="Arial" w:hAnsi="Arial" w:cs="Arial"/>
          <w:sz w:val="20"/>
        </w:rPr>
        <w:t xml:space="preserve"> de igual composición</w:t>
      </w:r>
      <w:r w:rsidRPr="00A17F7D">
        <w:rPr>
          <w:rFonts w:ascii="Arial" w:hAnsi="Arial" w:cs="Arial"/>
          <w:sz w:val="20"/>
        </w:rPr>
        <w:t>,</w:t>
      </w:r>
      <w:r>
        <w:rPr>
          <w:rFonts w:ascii="Arial" w:hAnsi="Arial" w:cs="Arial"/>
          <w:sz w:val="20"/>
        </w:rPr>
        <w:t xml:space="preserve"> lo que </w:t>
      </w:r>
      <w:r w:rsidRPr="00A17F7D">
        <w:rPr>
          <w:rFonts w:ascii="Arial" w:hAnsi="Arial" w:cs="Arial"/>
          <w:sz w:val="20"/>
        </w:rPr>
        <w:t xml:space="preserve"> indica una fuente múltiple de los sedimentos, </w:t>
      </w:r>
      <w:r>
        <w:rPr>
          <w:rFonts w:ascii="Arial" w:hAnsi="Arial" w:cs="Arial"/>
          <w:sz w:val="20"/>
        </w:rPr>
        <w:t xml:space="preserve"> los más redondeados han sido</w:t>
      </w:r>
      <w:r w:rsidRPr="00A17F7D">
        <w:rPr>
          <w:rFonts w:ascii="Arial" w:hAnsi="Arial" w:cs="Arial"/>
          <w:sz w:val="20"/>
        </w:rPr>
        <w:t xml:space="preserve"> </w:t>
      </w:r>
      <w:proofErr w:type="spellStart"/>
      <w:r w:rsidRPr="00A17F7D">
        <w:rPr>
          <w:rFonts w:ascii="Arial" w:hAnsi="Arial" w:cs="Arial"/>
          <w:sz w:val="20"/>
        </w:rPr>
        <w:t>retrabajados</w:t>
      </w:r>
      <w:proofErr w:type="spellEnd"/>
      <w:r w:rsidRPr="00A17F7D">
        <w:rPr>
          <w:rFonts w:ascii="Arial" w:hAnsi="Arial" w:cs="Arial"/>
          <w:sz w:val="20"/>
        </w:rPr>
        <w:t>.</w:t>
      </w:r>
      <w:r>
        <w:rPr>
          <w:rFonts w:ascii="Arial" w:hAnsi="Arial" w:cs="Arial"/>
          <w:sz w:val="20"/>
        </w:rPr>
        <w:t xml:space="preserve"> </w:t>
      </w:r>
      <w:r w:rsidRPr="00A17F7D">
        <w:rPr>
          <w:rFonts w:ascii="Arial" w:hAnsi="Arial" w:cs="Arial"/>
          <w:sz w:val="20"/>
        </w:rPr>
        <w:t>Otra anormalidad es tener una mala selección de la redondez de l</w:t>
      </w:r>
      <w:r>
        <w:rPr>
          <w:rFonts w:ascii="Arial" w:hAnsi="Arial" w:cs="Arial"/>
          <w:sz w:val="20"/>
        </w:rPr>
        <w:t>os sedimentos que también se asocian con</w:t>
      </w:r>
      <w:r w:rsidRPr="00A17F7D">
        <w:rPr>
          <w:rFonts w:ascii="Arial" w:hAnsi="Arial" w:cs="Arial"/>
          <w:sz w:val="20"/>
        </w:rPr>
        <w:t xml:space="preserve"> una fuente múltiple  de los sedimentos.</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b/>
          <w:sz w:val="20"/>
        </w:rPr>
        <w:t>2.5</w:t>
      </w:r>
      <w:r w:rsidRPr="00A17F7D">
        <w:rPr>
          <w:rFonts w:ascii="Arial" w:hAnsi="Arial" w:cs="Arial"/>
          <w:sz w:val="20"/>
        </w:rPr>
        <w:t xml:space="preserve">. </w:t>
      </w:r>
      <w:r w:rsidRPr="00A17F7D">
        <w:rPr>
          <w:rFonts w:ascii="Arial" w:hAnsi="Arial" w:cs="Arial"/>
          <w:b/>
          <w:sz w:val="20"/>
        </w:rPr>
        <w:t>Textura superficial</w:t>
      </w:r>
      <w:r w:rsidRPr="00A17F7D">
        <w:rPr>
          <w:rFonts w:ascii="Arial" w:hAnsi="Arial" w:cs="Arial"/>
          <w:sz w:val="20"/>
        </w:rPr>
        <w:t>.  Se refiere a la apariencia que toma la superficie de la partícula al ser observada con luz reflejada</w:t>
      </w:r>
      <w:r>
        <w:rPr>
          <w:rFonts w:ascii="Arial" w:hAnsi="Arial" w:cs="Arial"/>
          <w:sz w:val="20"/>
        </w:rPr>
        <w:t>.</w:t>
      </w:r>
      <w:r w:rsidRPr="00A17F7D">
        <w:rPr>
          <w:rFonts w:ascii="Arial" w:hAnsi="Arial" w:cs="Arial"/>
          <w:sz w:val="20"/>
        </w:rPr>
        <w:t>  Busca establecer pistas sobre la forma de transporte y los  patrones de abrasión.  Se tienen di</w:t>
      </w:r>
      <w:r w:rsidR="00E175EA">
        <w:rPr>
          <w:rFonts w:ascii="Arial" w:hAnsi="Arial" w:cs="Arial"/>
          <w:sz w:val="20"/>
        </w:rPr>
        <w:t>ferentes texturas superficiales.</w:t>
      </w:r>
    </w:p>
    <w:p w:rsidR="00E175EA" w:rsidRPr="00A17F7D" w:rsidRDefault="00E175EA" w:rsidP="00F5186D">
      <w:pPr>
        <w:jc w:val="both"/>
        <w:rPr>
          <w:rFonts w:ascii="Arial" w:hAnsi="Arial" w:cs="Arial"/>
          <w:sz w:val="20"/>
        </w:rPr>
      </w:pPr>
    </w:p>
    <w:p w:rsidR="00F5186D" w:rsidRPr="00A17F7D" w:rsidRDefault="00F5186D" w:rsidP="00F5186D">
      <w:pPr>
        <w:ind w:left="708"/>
        <w:jc w:val="both"/>
        <w:rPr>
          <w:rFonts w:ascii="Arial" w:hAnsi="Arial" w:cs="Arial"/>
          <w:sz w:val="20"/>
        </w:rPr>
      </w:pPr>
      <w:r>
        <w:rPr>
          <w:rFonts w:ascii="Arial" w:hAnsi="Arial" w:cs="Arial"/>
          <w:sz w:val="20"/>
        </w:rPr>
        <w:t>- textura mate</w:t>
      </w:r>
      <w:r w:rsidRPr="00A17F7D">
        <w:rPr>
          <w:rFonts w:ascii="Arial" w:hAnsi="Arial" w:cs="Arial"/>
          <w:sz w:val="20"/>
        </w:rPr>
        <w:t>: Cuando la partícula no presenta brillo, es opaca y rugosa</w:t>
      </w:r>
      <w:proofErr w:type="gramStart"/>
      <w:r w:rsidRPr="00A17F7D">
        <w:rPr>
          <w:rFonts w:ascii="Arial" w:hAnsi="Arial" w:cs="Arial"/>
          <w:sz w:val="20"/>
        </w:rPr>
        <w:t>.</w:t>
      </w:r>
      <w:r>
        <w:rPr>
          <w:rFonts w:ascii="Arial" w:hAnsi="Arial" w:cs="Arial"/>
          <w:sz w:val="20"/>
        </w:rPr>
        <w:t>.</w:t>
      </w:r>
      <w:proofErr w:type="gramEnd"/>
    </w:p>
    <w:p w:rsidR="00F5186D" w:rsidRPr="00A17F7D" w:rsidRDefault="00F5186D" w:rsidP="00F5186D">
      <w:pPr>
        <w:ind w:left="708"/>
        <w:jc w:val="both"/>
        <w:rPr>
          <w:rFonts w:ascii="Arial" w:hAnsi="Arial" w:cs="Arial"/>
          <w:sz w:val="20"/>
        </w:rPr>
      </w:pPr>
      <w:r>
        <w:rPr>
          <w:rFonts w:ascii="Arial" w:hAnsi="Arial" w:cs="Arial"/>
          <w:sz w:val="20"/>
        </w:rPr>
        <w:t xml:space="preserve">- textura barnizada: </w:t>
      </w:r>
      <w:r w:rsidRPr="00A17F7D">
        <w:rPr>
          <w:rFonts w:ascii="Arial" w:hAnsi="Arial" w:cs="Arial"/>
          <w:sz w:val="20"/>
        </w:rPr>
        <w:t>se tiene por ejemplo en ambientes eólicos. Se observan superficies brillantes con gran cantidad de huellas de impactos y opacas.</w:t>
      </w:r>
    </w:p>
    <w:p w:rsidR="00F5186D" w:rsidRDefault="00F5186D" w:rsidP="00F5186D">
      <w:pPr>
        <w:ind w:left="708"/>
        <w:jc w:val="both"/>
        <w:rPr>
          <w:rFonts w:ascii="Arial" w:hAnsi="Arial" w:cs="Arial"/>
          <w:sz w:val="20"/>
        </w:rPr>
      </w:pPr>
      <w:r>
        <w:rPr>
          <w:rFonts w:ascii="Arial" w:hAnsi="Arial" w:cs="Arial"/>
          <w:sz w:val="20"/>
        </w:rPr>
        <w:t xml:space="preserve">- textura brillante: </w:t>
      </w:r>
      <w:r w:rsidRPr="00A17F7D">
        <w:rPr>
          <w:rFonts w:ascii="Arial" w:hAnsi="Arial" w:cs="Arial"/>
          <w:sz w:val="20"/>
        </w:rPr>
        <w:t>Corresponde a superficie</w:t>
      </w:r>
      <w:r>
        <w:rPr>
          <w:rFonts w:ascii="Arial" w:hAnsi="Arial" w:cs="Arial"/>
          <w:sz w:val="20"/>
        </w:rPr>
        <w:t xml:space="preserve">s con alta </w:t>
      </w:r>
      <w:proofErr w:type="spellStart"/>
      <w:r>
        <w:rPr>
          <w:rFonts w:ascii="Arial" w:hAnsi="Arial" w:cs="Arial"/>
          <w:sz w:val="20"/>
        </w:rPr>
        <w:t>reflectividad</w:t>
      </w:r>
      <w:proofErr w:type="spellEnd"/>
      <w:r>
        <w:rPr>
          <w:rFonts w:ascii="Arial" w:hAnsi="Arial" w:cs="Arial"/>
          <w:sz w:val="20"/>
        </w:rPr>
        <w:t>, traslú</w:t>
      </w:r>
      <w:r w:rsidRPr="00A17F7D">
        <w:rPr>
          <w:rFonts w:ascii="Arial" w:hAnsi="Arial" w:cs="Arial"/>
          <w:sz w:val="20"/>
        </w:rPr>
        <w:t>cidas a transparentes.</w:t>
      </w:r>
    </w:p>
    <w:p w:rsidR="00E175EA" w:rsidRPr="00A17F7D" w:rsidRDefault="00E175EA" w:rsidP="00F5186D">
      <w:pPr>
        <w:ind w:left="708"/>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El estudio de las texturas superficiales para que sea confiable, requiere el empleo de equipos </w:t>
      </w:r>
      <w:r>
        <w:rPr>
          <w:rFonts w:ascii="Arial" w:hAnsi="Arial" w:cs="Arial"/>
          <w:sz w:val="20"/>
        </w:rPr>
        <w:t>como la microscopía electrónica</w:t>
      </w:r>
      <w:r w:rsidRPr="00A17F7D">
        <w:rPr>
          <w:rFonts w:ascii="Arial" w:hAnsi="Arial" w:cs="Arial"/>
          <w:sz w:val="20"/>
        </w:rPr>
        <w:t>; con la lupa binocular (estudio habitual) se obtienen datos muy preliminares y poco confiables.</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b/>
          <w:sz w:val="20"/>
        </w:rPr>
        <w:t xml:space="preserve">2.6. Madurez textural. </w:t>
      </w:r>
      <w:r w:rsidRPr="00A17F7D">
        <w:rPr>
          <w:rFonts w:ascii="Arial" w:hAnsi="Arial" w:cs="Arial"/>
          <w:sz w:val="20"/>
        </w:rPr>
        <w:t xml:space="preserve">Alude al grado de diferenciación de un sedimento con respecto a su fuente. Considera además de los parámetros granulométricos vistos, el concepto de </w:t>
      </w:r>
      <w:proofErr w:type="spellStart"/>
      <w:r w:rsidRPr="00A17F7D">
        <w:rPr>
          <w:rFonts w:ascii="Arial" w:hAnsi="Arial" w:cs="Arial"/>
          <w:sz w:val="20"/>
        </w:rPr>
        <w:t>matriz.La</w:t>
      </w:r>
      <w:proofErr w:type="spellEnd"/>
      <w:r w:rsidRPr="00A17F7D">
        <w:rPr>
          <w:rFonts w:ascii="Arial" w:hAnsi="Arial" w:cs="Arial"/>
          <w:sz w:val="20"/>
        </w:rPr>
        <w:t xml:space="preserve"> matriz, se refiere al material que se encuentra entre los granos que componen la armazón del sedimento. Es de origen </w:t>
      </w:r>
      <w:proofErr w:type="spellStart"/>
      <w:r w:rsidRPr="00A17F7D">
        <w:rPr>
          <w:rFonts w:ascii="Arial" w:hAnsi="Arial" w:cs="Arial"/>
          <w:sz w:val="20"/>
        </w:rPr>
        <w:t>sinsedimentario</w:t>
      </w:r>
      <w:proofErr w:type="spellEnd"/>
      <w:r w:rsidRPr="00A17F7D">
        <w:rPr>
          <w:rFonts w:ascii="Arial" w:hAnsi="Arial" w:cs="Arial"/>
          <w:sz w:val="20"/>
        </w:rPr>
        <w:t xml:space="preserve">,  esto es, </w:t>
      </w:r>
      <w:r>
        <w:rPr>
          <w:rFonts w:ascii="Arial" w:hAnsi="Arial" w:cs="Arial"/>
          <w:sz w:val="20"/>
        </w:rPr>
        <w:t xml:space="preserve"> simultáneo con la </w:t>
      </w:r>
      <w:proofErr w:type="spellStart"/>
      <w:r>
        <w:rPr>
          <w:rFonts w:ascii="Arial" w:hAnsi="Arial" w:cs="Arial"/>
          <w:sz w:val="20"/>
        </w:rPr>
        <w:t>depositación</w:t>
      </w:r>
      <w:proofErr w:type="spellEnd"/>
      <w:r w:rsidRPr="00A17F7D">
        <w:rPr>
          <w:rFonts w:ascii="Arial" w:hAnsi="Arial" w:cs="Arial"/>
          <w:sz w:val="20"/>
        </w:rPr>
        <w:t>. La matriz es de tamaño más fino que los clastos y es un término relativo. Si por ejemplo, s</w:t>
      </w:r>
      <w:r w:rsidR="00E175EA">
        <w:rPr>
          <w:rFonts w:ascii="Arial" w:hAnsi="Arial" w:cs="Arial"/>
          <w:sz w:val="20"/>
        </w:rPr>
        <w:t>e tienen</w:t>
      </w:r>
      <w:r w:rsidRPr="00A17F7D">
        <w:rPr>
          <w:rFonts w:ascii="Arial" w:hAnsi="Arial" w:cs="Arial"/>
          <w:sz w:val="20"/>
        </w:rPr>
        <w:t xml:space="preserve"> gravas, </w:t>
      </w:r>
      <w:r>
        <w:rPr>
          <w:rFonts w:ascii="Arial" w:hAnsi="Arial" w:cs="Arial"/>
          <w:sz w:val="20"/>
        </w:rPr>
        <w:t>la matriz puede ser arena o lodo</w:t>
      </w:r>
      <w:r w:rsidR="00E175EA">
        <w:rPr>
          <w:rFonts w:ascii="Arial" w:hAnsi="Arial" w:cs="Arial"/>
          <w:sz w:val="20"/>
        </w:rPr>
        <w:t xml:space="preserve">; si hay </w:t>
      </w:r>
      <w:r w:rsidRPr="00A17F7D">
        <w:rPr>
          <w:rFonts w:ascii="Arial" w:hAnsi="Arial" w:cs="Arial"/>
          <w:sz w:val="20"/>
        </w:rPr>
        <w:t>arenas, la matriz puede ser lodo.</w:t>
      </w:r>
    </w:p>
    <w:p w:rsidR="00E175EA" w:rsidRPr="00A17F7D" w:rsidRDefault="00E175EA"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La madurez textural se refiere a qué tanto ha evolucionado el sedimento debido a los procesos asociados, principalmente el transporte.  A medida que un sedimento se haga más homogéneo y más redondeado se dice que tiene mayor madurez, es decir probablemente ha sido el resultado de un mayor transporte.</w:t>
      </w:r>
    </w:p>
    <w:p w:rsidR="00E175EA" w:rsidRPr="00A17F7D" w:rsidRDefault="00E175EA"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Para determinar la madurez textural d</w:t>
      </w:r>
      <w:r>
        <w:rPr>
          <w:rFonts w:ascii="Arial" w:hAnsi="Arial" w:cs="Arial"/>
          <w:sz w:val="20"/>
        </w:rPr>
        <w:t>e una arenita se tiene presente el contenido de matriz arcillosa, la selección y  l</w:t>
      </w:r>
      <w:r w:rsidRPr="00A17F7D">
        <w:rPr>
          <w:rFonts w:ascii="Arial" w:hAnsi="Arial" w:cs="Arial"/>
          <w:sz w:val="20"/>
        </w:rPr>
        <w:t>a redondez de los granos.</w:t>
      </w:r>
      <w:r>
        <w:rPr>
          <w:rFonts w:ascii="Arial" w:hAnsi="Arial" w:cs="Arial"/>
          <w:sz w:val="20"/>
        </w:rPr>
        <w:t xml:space="preserve"> </w:t>
      </w:r>
      <w:r w:rsidRPr="00A17F7D">
        <w:rPr>
          <w:rFonts w:ascii="Arial" w:hAnsi="Arial" w:cs="Arial"/>
          <w:sz w:val="20"/>
        </w:rPr>
        <w:t>Según el diagrama anexo.</w:t>
      </w:r>
    </w:p>
    <w:p w:rsidR="00F5186D" w:rsidRDefault="00F5186D" w:rsidP="00F5186D">
      <w:pPr>
        <w:jc w:val="center"/>
        <w:rPr>
          <w:rFonts w:ascii="Arial" w:hAnsi="Arial" w:cs="Arial"/>
          <w:sz w:val="20"/>
        </w:rPr>
      </w:pPr>
      <w:r>
        <w:rPr>
          <w:rFonts w:ascii="Arial" w:hAnsi="Arial" w:cs="Arial"/>
          <w:noProof/>
          <w:sz w:val="20"/>
          <w:lang w:val="es-CO" w:eastAsia="es-CO"/>
        </w:rPr>
        <w:lastRenderedPageBreak/>
        <w:drawing>
          <wp:inline distT="0" distB="0" distL="0" distR="0" wp14:anchorId="0837CD72" wp14:editId="5FD14E54">
            <wp:extent cx="4933950" cy="1600200"/>
            <wp:effectExtent l="0" t="0" r="0" b="0"/>
            <wp:docPr id="26" name="Imagen 26" descr="madurez textu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durez textural"/>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33950" cy="1600200"/>
                    </a:xfrm>
                    <a:prstGeom prst="rect">
                      <a:avLst/>
                    </a:prstGeom>
                    <a:noFill/>
                    <a:ln>
                      <a:noFill/>
                    </a:ln>
                  </pic:spPr>
                </pic:pic>
              </a:graphicData>
            </a:graphic>
          </wp:inline>
        </w:drawing>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 xml:space="preserve">Por ejemplo, una arena que </w:t>
      </w:r>
      <w:r w:rsidRPr="00A17F7D">
        <w:rPr>
          <w:rFonts w:ascii="Arial" w:hAnsi="Arial" w:cs="Arial"/>
          <w:sz w:val="20"/>
        </w:rPr>
        <w:t>presenta 3% matriz arcillosa, selecci</w:t>
      </w:r>
      <w:r>
        <w:rPr>
          <w:rFonts w:ascii="Arial" w:hAnsi="Arial" w:cs="Arial"/>
          <w:sz w:val="20"/>
        </w:rPr>
        <w:t xml:space="preserve">ón buena, granos </w:t>
      </w:r>
      <w:proofErr w:type="spellStart"/>
      <w:r>
        <w:rPr>
          <w:rFonts w:ascii="Arial" w:hAnsi="Arial" w:cs="Arial"/>
          <w:sz w:val="20"/>
        </w:rPr>
        <w:t>subangulares</w:t>
      </w:r>
      <w:proofErr w:type="spellEnd"/>
      <w:r>
        <w:rPr>
          <w:rFonts w:ascii="Arial" w:hAnsi="Arial" w:cs="Arial"/>
          <w:sz w:val="20"/>
        </w:rPr>
        <w:t>  será   m</w:t>
      </w:r>
      <w:r w:rsidRPr="00A17F7D">
        <w:rPr>
          <w:rFonts w:ascii="Arial" w:hAnsi="Arial" w:cs="Arial"/>
          <w:sz w:val="20"/>
        </w:rPr>
        <w:t>adura.</w:t>
      </w:r>
    </w:p>
    <w:p w:rsidR="00E175EA" w:rsidRPr="00A17F7D" w:rsidRDefault="00E175EA"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La madurez textural indica el transporte que ha sufrido el material, a mayor transporte se asume una mayor madurez.</w:t>
      </w:r>
    </w:p>
    <w:p w:rsidR="00E175EA" w:rsidRPr="00A17F7D" w:rsidRDefault="00E175EA"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A veces se</w:t>
      </w:r>
      <w:r>
        <w:rPr>
          <w:rFonts w:ascii="Arial" w:hAnsi="Arial" w:cs="Arial"/>
          <w:sz w:val="20"/>
        </w:rPr>
        <w:t xml:space="preserve"> presentan situaciones anómalas</w:t>
      </w:r>
      <w:r w:rsidRPr="00A17F7D">
        <w:rPr>
          <w:rFonts w:ascii="Arial" w:hAnsi="Arial" w:cs="Arial"/>
          <w:sz w:val="20"/>
        </w:rPr>
        <w:t>:</w:t>
      </w:r>
    </w:p>
    <w:p w:rsidR="00F5186D" w:rsidRPr="00A17F7D" w:rsidRDefault="00F5186D" w:rsidP="00F5186D">
      <w:pPr>
        <w:jc w:val="both"/>
        <w:rPr>
          <w:rFonts w:ascii="Arial" w:hAnsi="Arial" w:cs="Arial"/>
          <w:sz w:val="20"/>
        </w:rPr>
      </w:pPr>
      <w:r>
        <w:rPr>
          <w:rFonts w:ascii="Arial" w:hAnsi="Arial" w:cs="Arial"/>
          <w:sz w:val="20"/>
        </w:rPr>
        <w:t>i.</w:t>
      </w:r>
      <w:r w:rsidRPr="00A17F7D">
        <w:rPr>
          <w:rFonts w:ascii="Arial" w:hAnsi="Arial" w:cs="Arial"/>
          <w:sz w:val="20"/>
        </w:rPr>
        <w:t xml:space="preserve">  Tener sedimentos bien selecc</w:t>
      </w:r>
      <w:r>
        <w:rPr>
          <w:rFonts w:ascii="Arial" w:hAnsi="Arial" w:cs="Arial"/>
          <w:sz w:val="20"/>
        </w:rPr>
        <w:t>ionados en una matriz arcillosa abundante</w:t>
      </w:r>
      <w:r w:rsidRPr="00A17F7D">
        <w:rPr>
          <w:rFonts w:ascii="Arial" w:hAnsi="Arial" w:cs="Arial"/>
          <w:sz w:val="20"/>
        </w:rPr>
        <w:t>.</w:t>
      </w:r>
    </w:p>
    <w:p w:rsidR="00F5186D" w:rsidRPr="00A17F7D" w:rsidRDefault="00F5186D" w:rsidP="00F5186D">
      <w:pPr>
        <w:jc w:val="both"/>
        <w:rPr>
          <w:rFonts w:ascii="Arial" w:hAnsi="Arial" w:cs="Arial"/>
          <w:sz w:val="20"/>
        </w:rPr>
      </w:pPr>
      <w:r>
        <w:rPr>
          <w:rFonts w:ascii="Arial" w:hAnsi="Arial" w:cs="Arial"/>
          <w:sz w:val="20"/>
        </w:rPr>
        <w:t>ii.</w:t>
      </w:r>
      <w:r w:rsidRPr="00A17F7D">
        <w:rPr>
          <w:rFonts w:ascii="Arial" w:hAnsi="Arial" w:cs="Arial"/>
          <w:sz w:val="20"/>
        </w:rPr>
        <w:t xml:space="preserve"> </w:t>
      </w:r>
      <w:r>
        <w:rPr>
          <w:rFonts w:ascii="Arial" w:hAnsi="Arial" w:cs="Arial"/>
          <w:sz w:val="20"/>
        </w:rPr>
        <w:t>Sedimentos bien redondeados pero</w:t>
      </w:r>
      <w:r w:rsidRPr="00A17F7D">
        <w:rPr>
          <w:rFonts w:ascii="Arial" w:hAnsi="Arial" w:cs="Arial"/>
          <w:sz w:val="20"/>
        </w:rPr>
        <w:t xml:space="preserve"> mal seleccionados.</w:t>
      </w:r>
    </w:p>
    <w:p w:rsidR="00F5186D" w:rsidRDefault="00F5186D" w:rsidP="00F5186D">
      <w:pPr>
        <w:jc w:val="both"/>
        <w:rPr>
          <w:rFonts w:ascii="Arial" w:hAnsi="Arial" w:cs="Arial"/>
          <w:b/>
          <w:sz w:val="20"/>
        </w:rPr>
      </w:pPr>
      <w:r w:rsidRPr="00A17F7D">
        <w:rPr>
          <w:rFonts w:ascii="Arial" w:hAnsi="Arial" w:cs="Arial"/>
          <w:sz w:val="20"/>
        </w:rPr>
        <w:t>Esta</w:t>
      </w:r>
      <w:r>
        <w:rPr>
          <w:rFonts w:ascii="Arial" w:hAnsi="Arial" w:cs="Arial"/>
          <w:sz w:val="20"/>
        </w:rPr>
        <w:t>s</w:t>
      </w:r>
      <w:r w:rsidRPr="00A17F7D">
        <w:rPr>
          <w:rFonts w:ascii="Arial" w:hAnsi="Arial" w:cs="Arial"/>
          <w:sz w:val="20"/>
        </w:rPr>
        <w:t xml:space="preserve"> relaciones anómalas, se conocen con el nombre de </w:t>
      </w:r>
      <w:r w:rsidRPr="00E175EA">
        <w:rPr>
          <w:rFonts w:ascii="Arial" w:hAnsi="Arial" w:cs="Arial"/>
          <w:b/>
          <w:sz w:val="20"/>
        </w:rPr>
        <w:t>inversiones texturales.</w:t>
      </w:r>
    </w:p>
    <w:p w:rsidR="00E175EA" w:rsidRPr="00A17F7D" w:rsidRDefault="00E175EA" w:rsidP="00F5186D">
      <w:pPr>
        <w:jc w:val="both"/>
        <w:rPr>
          <w:rFonts w:ascii="Arial" w:hAnsi="Arial" w:cs="Arial"/>
          <w:sz w:val="20"/>
        </w:rPr>
      </w:pPr>
    </w:p>
    <w:p w:rsidR="00F5186D" w:rsidRPr="00E175EA" w:rsidRDefault="00F5186D" w:rsidP="00F5186D">
      <w:pPr>
        <w:jc w:val="both"/>
        <w:rPr>
          <w:rFonts w:ascii="Arial" w:hAnsi="Arial" w:cs="Arial"/>
          <w:sz w:val="20"/>
        </w:rPr>
      </w:pPr>
      <w:r w:rsidRPr="00A17F7D">
        <w:rPr>
          <w:rFonts w:ascii="Arial" w:hAnsi="Arial" w:cs="Arial"/>
          <w:sz w:val="20"/>
        </w:rPr>
        <w:t xml:space="preserve">En el primer caso puede deberse a que los sedimentos provengan de ambientes diferentes, por ejemplo, los sedimentos bien seleccionados pueden provenir de un </w:t>
      </w:r>
      <w:r>
        <w:rPr>
          <w:rFonts w:ascii="Arial" w:hAnsi="Arial" w:cs="Arial"/>
          <w:sz w:val="20"/>
        </w:rPr>
        <w:t>ambiente litoral y pos</w:t>
      </w:r>
      <w:r w:rsidRPr="00A17F7D">
        <w:rPr>
          <w:rFonts w:ascii="Arial" w:hAnsi="Arial" w:cs="Arial"/>
          <w:sz w:val="20"/>
        </w:rPr>
        <w:t>teriormente se han acu</w:t>
      </w:r>
      <w:r w:rsidR="00E175EA">
        <w:rPr>
          <w:rFonts w:ascii="Arial" w:hAnsi="Arial" w:cs="Arial"/>
          <w:sz w:val="20"/>
        </w:rPr>
        <w:t xml:space="preserve">mulado en un ambiente de </w:t>
      </w:r>
      <w:proofErr w:type="spellStart"/>
      <w:r w:rsidR="00E175EA">
        <w:rPr>
          <w:rFonts w:ascii="Arial" w:hAnsi="Arial" w:cs="Arial"/>
          <w:sz w:val="20"/>
        </w:rPr>
        <w:t>lagoon</w:t>
      </w:r>
      <w:proofErr w:type="spellEnd"/>
      <w:r w:rsidR="00E175EA">
        <w:rPr>
          <w:rFonts w:ascii="Arial" w:hAnsi="Arial" w:cs="Arial"/>
          <w:sz w:val="20"/>
        </w:rPr>
        <w:t xml:space="preserve">. </w:t>
      </w:r>
      <w:r w:rsidRPr="00A17F7D">
        <w:rPr>
          <w:rFonts w:ascii="Arial" w:hAnsi="Arial" w:cs="Arial"/>
          <w:sz w:val="20"/>
        </w:rPr>
        <w:t>Para el segundo caso</w:t>
      </w:r>
      <w:r w:rsidR="00E175EA">
        <w:rPr>
          <w:rFonts w:ascii="Arial" w:hAnsi="Arial" w:cs="Arial"/>
          <w:sz w:val="20"/>
        </w:rPr>
        <w:t xml:space="preserve"> se considera que </w:t>
      </w:r>
      <w:r w:rsidRPr="00A17F7D">
        <w:rPr>
          <w:rFonts w:ascii="Arial" w:hAnsi="Arial" w:cs="Arial"/>
          <w:sz w:val="20"/>
        </w:rPr>
        <w:t xml:space="preserve"> </w:t>
      </w:r>
      <w:r w:rsidR="00E175EA">
        <w:rPr>
          <w:rFonts w:ascii="Arial" w:hAnsi="Arial" w:cs="Arial"/>
          <w:sz w:val="20"/>
        </w:rPr>
        <w:t xml:space="preserve">son </w:t>
      </w:r>
      <w:r w:rsidRPr="00A17F7D">
        <w:rPr>
          <w:rFonts w:ascii="Arial" w:hAnsi="Arial" w:cs="Arial"/>
          <w:sz w:val="20"/>
        </w:rPr>
        <w:t xml:space="preserve">sedimentos que provienen de otros </w:t>
      </w:r>
      <w:proofErr w:type="spellStart"/>
      <w:r w:rsidRPr="00A17F7D">
        <w:rPr>
          <w:rFonts w:ascii="Arial" w:hAnsi="Arial" w:cs="Arial"/>
          <w:sz w:val="20"/>
        </w:rPr>
        <w:t>retrabajados</w:t>
      </w:r>
      <w:proofErr w:type="spellEnd"/>
      <w:r w:rsidRPr="00A17F7D">
        <w:rPr>
          <w:rFonts w:ascii="Arial" w:hAnsi="Arial" w:cs="Arial"/>
          <w:sz w:val="20"/>
        </w:rPr>
        <w:t>, e indican diferentes fuentes de sedimentos ya que si todos pro</w:t>
      </w:r>
      <w:r>
        <w:rPr>
          <w:rFonts w:ascii="Arial" w:hAnsi="Arial" w:cs="Arial"/>
          <w:sz w:val="20"/>
        </w:rPr>
        <w:t xml:space="preserve">cedieran </w:t>
      </w:r>
      <w:r w:rsidRPr="00A17F7D">
        <w:rPr>
          <w:rFonts w:ascii="Arial" w:hAnsi="Arial" w:cs="Arial"/>
          <w:sz w:val="20"/>
        </w:rPr>
        <w:t xml:space="preserve"> de la misma fuente el tamaño sería </w:t>
      </w:r>
      <w:r>
        <w:rPr>
          <w:rFonts w:ascii="Arial" w:hAnsi="Arial" w:cs="Arial"/>
          <w:sz w:val="20"/>
        </w:rPr>
        <w:t>semejante.</w:t>
      </w:r>
    </w:p>
    <w:p w:rsidR="00F5186D" w:rsidRPr="00A17F7D" w:rsidRDefault="00F5186D" w:rsidP="00F5186D">
      <w:pPr>
        <w:jc w:val="both"/>
        <w:rPr>
          <w:rFonts w:ascii="Arial" w:hAnsi="Arial" w:cs="Arial"/>
          <w:b/>
          <w:sz w:val="20"/>
        </w:rPr>
      </w:pPr>
    </w:p>
    <w:p w:rsidR="00F5186D" w:rsidRDefault="00F5186D" w:rsidP="00F5186D">
      <w:pPr>
        <w:jc w:val="both"/>
        <w:rPr>
          <w:rFonts w:ascii="Arial" w:hAnsi="Arial" w:cs="Arial"/>
          <w:b/>
          <w:sz w:val="20"/>
        </w:rPr>
      </w:pPr>
      <w:r w:rsidRPr="00A17F7D">
        <w:rPr>
          <w:rFonts w:ascii="Arial" w:hAnsi="Arial" w:cs="Arial"/>
          <w:b/>
          <w:sz w:val="20"/>
        </w:rPr>
        <w:t>2.7. FABRICA DE SEDIMENTO</w:t>
      </w:r>
    </w:p>
    <w:p w:rsidR="00E175EA" w:rsidRPr="00A17F7D" w:rsidRDefault="00E175EA" w:rsidP="00F5186D">
      <w:pPr>
        <w:jc w:val="both"/>
        <w:rPr>
          <w:rFonts w:ascii="Arial" w:hAnsi="Arial" w:cs="Arial"/>
          <w:b/>
          <w:sz w:val="20"/>
        </w:rPr>
      </w:pPr>
    </w:p>
    <w:p w:rsidR="00F5186D" w:rsidRPr="00A17F7D" w:rsidRDefault="00F5186D" w:rsidP="00F5186D">
      <w:pPr>
        <w:jc w:val="both"/>
        <w:rPr>
          <w:rFonts w:ascii="Arial" w:hAnsi="Arial" w:cs="Arial"/>
          <w:sz w:val="20"/>
        </w:rPr>
      </w:pPr>
      <w:r>
        <w:rPr>
          <w:rFonts w:ascii="Arial" w:hAnsi="Arial" w:cs="Arial"/>
          <w:sz w:val="20"/>
        </w:rPr>
        <w:t>Se relaciona con e</w:t>
      </w:r>
      <w:r w:rsidRPr="00A17F7D">
        <w:rPr>
          <w:rFonts w:ascii="Arial" w:hAnsi="Arial" w:cs="Arial"/>
          <w:sz w:val="20"/>
        </w:rPr>
        <w:t xml:space="preserve">l arreglo espacial de las partículas, lo cual se manifiesta en  el empaquetamiento y la orientación de los granos. </w:t>
      </w:r>
      <w:r>
        <w:rPr>
          <w:rFonts w:ascii="Arial" w:hAnsi="Arial" w:cs="Arial"/>
          <w:sz w:val="20"/>
        </w:rPr>
        <w:t>El e</w:t>
      </w:r>
      <w:r w:rsidRPr="00A17F7D">
        <w:rPr>
          <w:rFonts w:ascii="Arial" w:hAnsi="Arial" w:cs="Arial"/>
          <w:sz w:val="20"/>
        </w:rPr>
        <w:t>mpaquetamiento</w:t>
      </w:r>
      <w:r>
        <w:rPr>
          <w:rFonts w:ascii="Arial" w:hAnsi="Arial" w:cs="Arial"/>
          <w:sz w:val="20"/>
        </w:rPr>
        <w:t xml:space="preserve"> expresa qué</w:t>
      </w:r>
      <w:r w:rsidRPr="00A17F7D">
        <w:rPr>
          <w:rFonts w:ascii="Arial" w:hAnsi="Arial" w:cs="Arial"/>
          <w:sz w:val="20"/>
        </w:rPr>
        <w:t xml:space="preserve"> tan cerca están los granos entre sí.  </w:t>
      </w:r>
      <w:r>
        <w:rPr>
          <w:rFonts w:ascii="Arial" w:hAnsi="Arial" w:cs="Arial"/>
          <w:sz w:val="20"/>
        </w:rPr>
        <w:t xml:space="preserve">La orientación </w:t>
      </w:r>
      <w:r w:rsidRPr="00A17F7D">
        <w:rPr>
          <w:rFonts w:ascii="Arial" w:hAnsi="Arial" w:cs="Arial"/>
          <w:sz w:val="20"/>
        </w:rPr>
        <w:t xml:space="preserve"> se refiere a si los granos presentan una disposición preferencial.</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Pr>
          <w:rFonts w:ascii="Arial" w:hAnsi="Arial" w:cs="Arial"/>
          <w:sz w:val="20"/>
        </w:rPr>
        <w:t>2.7.1. Empaquetamiento o densidad espacial. E</w:t>
      </w:r>
      <w:r w:rsidRPr="00A17F7D">
        <w:rPr>
          <w:rFonts w:ascii="Arial" w:hAnsi="Arial" w:cs="Arial"/>
          <w:sz w:val="20"/>
        </w:rPr>
        <w:t>s el ordenamiento tridimensional de los clastos en una roca.  Existen diferentes formas de medir el empaquetamiento, la más empleada es relacionar la suma de las longitudes de los granos individuales con re</w:t>
      </w:r>
      <w:r>
        <w:rPr>
          <w:rFonts w:ascii="Arial" w:hAnsi="Arial" w:cs="Arial"/>
          <w:sz w:val="20"/>
        </w:rPr>
        <w:t>specto a la longitud total, así</w:t>
      </w:r>
      <w:r w:rsidRPr="00A17F7D">
        <w:rPr>
          <w:rFonts w:ascii="Arial" w:hAnsi="Arial" w:cs="Arial"/>
          <w:sz w:val="20"/>
        </w:rPr>
        <w:t>:</w:t>
      </w:r>
    </w:p>
    <w:p w:rsidR="00F5186D" w:rsidRPr="00A17F7D" w:rsidRDefault="00F5186D" w:rsidP="00F5186D">
      <w:pPr>
        <w:jc w:val="center"/>
        <w:rPr>
          <w:rFonts w:ascii="Arial" w:hAnsi="Arial" w:cs="Arial"/>
          <w:sz w:val="20"/>
        </w:rPr>
      </w:pPr>
      <w:r w:rsidRPr="00A17F7D">
        <w:rPr>
          <w:rFonts w:ascii="Arial" w:hAnsi="Arial" w:cs="Arial"/>
          <w:sz w:val="20"/>
        </w:rPr>
        <w:t xml:space="preserve">Densidad de Empaquetamiento = </w:t>
      </w:r>
      <w:r w:rsidRPr="00A17F7D">
        <w:rPr>
          <w:rFonts w:ascii="Arial" w:hAnsi="Arial" w:cs="Arial"/>
          <w:position w:val="-30"/>
          <w:sz w:val="20"/>
        </w:rPr>
        <w:object w:dxaOrig="1219" w:dyaOrig="720">
          <v:shape id="_x0000_i1026" type="#_x0000_t75" style="width:60.75pt;height:36.75pt" o:ole="">
            <v:imagedata r:id="rId33" o:title=""/>
          </v:shape>
          <o:OLEObject Type="Embed" ProgID="Equation.3" ShapeID="_x0000_i1026" DrawAspect="Content" ObjectID="_1518286522" r:id="rId34"/>
        </w:object>
      </w:r>
    </w:p>
    <w:p w:rsidR="00F5186D" w:rsidRPr="00A17F7D" w:rsidRDefault="00F5186D" w:rsidP="00F5186D">
      <w:pPr>
        <w:jc w:val="both"/>
        <w:rPr>
          <w:rFonts w:ascii="Arial" w:hAnsi="Arial" w:cs="Arial"/>
          <w:sz w:val="20"/>
        </w:rPr>
      </w:pPr>
      <w:r w:rsidRPr="00A17F7D">
        <w:rPr>
          <w:rFonts w:ascii="Arial" w:hAnsi="Arial" w:cs="Arial"/>
          <w:sz w:val="20"/>
        </w:rPr>
        <w:t xml:space="preserve">                                                                 </w:t>
      </w:r>
    </w:p>
    <w:p w:rsidR="00F5186D" w:rsidRDefault="00F5186D" w:rsidP="00F5186D">
      <w:pPr>
        <w:jc w:val="both"/>
        <w:rPr>
          <w:rFonts w:ascii="Arial" w:hAnsi="Arial" w:cs="Arial"/>
          <w:sz w:val="20"/>
        </w:rPr>
      </w:pPr>
      <w:r w:rsidRPr="00A17F7D">
        <w:rPr>
          <w:rFonts w:ascii="Arial" w:hAnsi="Arial" w:cs="Arial"/>
          <w:sz w:val="20"/>
        </w:rPr>
        <w:t xml:space="preserve">Debido al gran consumo de tiempo que implica este procedimiento poco se realiza a nivel microscópico. Por lo general se realiza a nivel descriptivo según sean los tipos de contactos entre los clastos  </w:t>
      </w:r>
      <w:r>
        <w:rPr>
          <w:rFonts w:ascii="Arial" w:hAnsi="Arial" w:cs="Arial"/>
          <w:sz w:val="20"/>
        </w:rPr>
        <w:t>como se muestra en las figuras</w:t>
      </w:r>
      <w:r w:rsidRPr="00A17F7D">
        <w:rPr>
          <w:rFonts w:ascii="Arial" w:hAnsi="Arial" w:cs="Arial"/>
          <w:sz w:val="20"/>
        </w:rPr>
        <w:t>.</w:t>
      </w:r>
    </w:p>
    <w:p w:rsidR="00DF79FC" w:rsidRPr="00A17F7D" w:rsidRDefault="00DF79FC" w:rsidP="00F5186D">
      <w:pPr>
        <w:jc w:val="both"/>
        <w:rPr>
          <w:rFonts w:ascii="Arial" w:hAnsi="Arial" w:cs="Arial"/>
          <w:sz w:val="20"/>
        </w:rPr>
      </w:pPr>
    </w:p>
    <w:p w:rsidR="00F5186D" w:rsidRPr="00A17F7D" w:rsidRDefault="00F5186D" w:rsidP="00F5186D">
      <w:pPr>
        <w:jc w:val="both"/>
        <w:rPr>
          <w:rFonts w:ascii="Arial" w:hAnsi="Arial" w:cs="Arial"/>
          <w:sz w:val="20"/>
        </w:rPr>
      </w:pPr>
      <w:r>
        <w:rPr>
          <w:rFonts w:ascii="Arial" w:hAnsi="Arial" w:cs="Arial"/>
          <w:sz w:val="20"/>
        </w:rPr>
        <w:t>Contacto flotante</w:t>
      </w:r>
      <w:r w:rsidRPr="00A17F7D">
        <w:rPr>
          <w:rFonts w:ascii="Arial" w:hAnsi="Arial" w:cs="Arial"/>
          <w:sz w:val="20"/>
        </w:rPr>
        <w:t>: No hay contacto entre clastos</w:t>
      </w:r>
    </w:p>
    <w:p w:rsidR="00F5186D" w:rsidRPr="00A17F7D" w:rsidRDefault="00F5186D" w:rsidP="00F5186D">
      <w:pPr>
        <w:jc w:val="both"/>
        <w:rPr>
          <w:rFonts w:ascii="Arial" w:hAnsi="Arial" w:cs="Arial"/>
          <w:sz w:val="20"/>
        </w:rPr>
      </w:pPr>
      <w:r>
        <w:rPr>
          <w:rFonts w:ascii="Arial" w:hAnsi="Arial" w:cs="Arial"/>
          <w:sz w:val="20"/>
        </w:rPr>
        <w:t>Contacto puntual o tangencial</w:t>
      </w:r>
      <w:r w:rsidRPr="00A17F7D">
        <w:rPr>
          <w:rFonts w:ascii="Arial" w:hAnsi="Arial" w:cs="Arial"/>
          <w:sz w:val="20"/>
        </w:rPr>
        <w:t>: los clastos están en contacto en un punto.</w:t>
      </w:r>
    </w:p>
    <w:p w:rsidR="00F5186D" w:rsidRPr="00A17F7D" w:rsidRDefault="00F5186D" w:rsidP="00F5186D">
      <w:pPr>
        <w:jc w:val="both"/>
        <w:rPr>
          <w:rFonts w:ascii="Arial" w:hAnsi="Arial" w:cs="Arial"/>
          <w:sz w:val="20"/>
        </w:rPr>
      </w:pPr>
      <w:r>
        <w:rPr>
          <w:rFonts w:ascii="Arial" w:hAnsi="Arial" w:cs="Arial"/>
          <w:sz w:val="20"/>
        </w:rPr>
        <w:t>Contacto largo</w:t>
      </w:r>
      <w:r w:rsidRPr="00A17F7D">
        <w:rPr>
          <w:rFonts w:ascii="Arial" w:hAnsi="Arial" w:cs="Arial"/>
          <w:sz w:val="20"/>
        </w:rPr>
        <w:t>: Los clastos están en contacto a lo largo de una cara, presentan un borde fijo que está en contacto con otro clasto y un borde libre, que no lo está</w:t>
      </w:r>
      <w:r w:rsidR="00DF79FC">
        <w:rPr>
          <w:rFonts w:ascii="Arial" w:hAnsi="Arial" w:cs="Arial"/>
          <w:sz w:val="20"/>
        </w:rPr>
        <w:t xml:space="preserve"> </w:t>
      </w:r>
      <w:r w:rsidRPr="00A17F7D">
        <w:rPr>
          <w:rFonts w:ascii="Arial" w:hAnsi="Arial" w:cs="Arial"/>
          <w:sz w:val="20"/>
        </w:rPr>
        <w:t>.</w:t>
      </w:r>
      <w:r w:rsidR="00DF79FC">
        <w:rPr>
          <w:rFonts w:ascii="Arial" w:hAnsi="Arial" w:cs="Arial"/>
          <w:sz w:val="20"/>
        </w:rPr>
        <w:t>La intersección de bordes libres origina poros.</w:t>
      </w:r>
    </w:p>
    <w:p w:rsidR="00F5186D" w:rsidRPr="00A17F7D" w:rsidRDefault="00F5186D" w:rsidP="00F5186D">
      <w:pPr>
        <w:jc w:val="both"/>
        <w:rPr>
          <w:rFonts w:ascii="Arial" w:hAnsi="Arial" w:cs="Arial"/>
          <w:sz w:val="20"/>
        </w:rPr>
      </w:pPr>
      <w:r>
        <w:rPr>
          <w:rFonts w:ascii="Arial" w:hAnsi="Arial" w:cs="Arial"/>
          <w:sz w:val="20"/>
        </w:rPr>
        <w:t>Contacto completo</w:t>
      </w:r>
      <w:r w:rsidRPr="00A17F7D">
        <w:rPr>
          <w:rFonts w:ascii="Arial" w:hAnsi="Arial" w:cs="Arial"/>
          <w:sz w:val="20"/>
        </w:rPr>
        <w:t>: no existe borde libre.; todos los clastos se encuentran en contacto entre sí.</w:t>
      </w:r>
      <w:r w:rsidR="00DF79FC">
        <w:rPr>
          <w:rFonts w:ascii="Arial" w:hAnsi="Arial" w:cs="Arial"/>
          <w:sz w:val="20"/>
        </w:rPr>
        <w:t xml:space="preserve"> </w:t>
      </w:r>
      <w:r w:rsidRPr="00A17F7D">
        <w:rPr>
          <w:rFonts w:ascii="Arial" w:hAnsi="Arial" w:cs="Arial"/>
          <w:sz w:val="20"/>
        </w:rPr>
        <w:t>En algunos casos el clasto puede penetrar e</w:t>
      </w:r>
      <w:r w:rsidR="00672802">
        <w:rPr>
          <w:rFonts w:ascii="Arial" w:hAnsi="Arial" w:cs="Arial"/>
          <w:sz w:val="20"/>
        </w:rPr>
        <w:t>n otro y se tiene un contacto có</w:t>
      </w:r>
      <w:r w:rsidRPr="00A17F7D">
        <w:rPr>
          <w:rFonts w:ascii="Arial" w:hAnsi="Arial" w:cs="Arial"/>
          <w:sz w:val="20"/>
        </w:rPr>
        <w:t xml:space="preserve">ncavo- convexo.  </w:t>
      </w:r>
    </w:p>
    <w:p w:rsidR="00F5186D" w:rsidRPr="00A17F7D" w:rsidRDefault="00F5186D" w:rsidP="00F5186D">
      <w:pPr>
        <w:jc w:val="both"/>
        <w:rPr>
          <w:rFonts w:ascii="Arial" w:hAnsi="Arial" w:cs="Arial"/>
          <w:sz w:val="20"/>
        </w:rPr>
      </w:pPr>
      <w:r w:rsidRPr="00A17F7D">
        <w:rPr>
          <w:rFonts w:ascii="Arial" w:hAnsi="Arial" w:cs="Arial"/>
          <w:sz w:val="20"/>
        </w:rPr>
        <w:t>Conta</w:t>
      </w:r>
      <w:r>
        <w:rPr>
          <w:rFonts w:ascii="Arial" w:hAnsi="Arial" w:cs="Arial"/>
          <w:sz w:val="20"/>
        </w:rPr>
        <w:t xml:space="preserve">cto suturado: es un caso extremo, se da cuando los clastos se </w:t>
      </w:r>
      <w:r w:rsidRPr="00A17F7D">
        <w:rPr>
          <w:rFonts w:ascii="Arial" w:hAnsi="Arial" w:cs="Arial"/>
          <w:sz w:val="20"/>
        </w:rPr>
        <w:t>encuentran en contacto a lo largo de una sutura.</w:t>
      </w:r>
    </w:p>
    <w:p w:rsidR="00F5186D" w:rsidRPr="00A17F7D" w:rsidRDefault="00F5186D" w:rsidP="00F5186D">
      <w:pPr>
        <w:jc w:val="both"/>
        <w:rPr>
          <w:rFonts w:ascii="Arial" w:hAnsi="Arial" w:cs="Arial"/>
          <w:sz w:val="20"/>
        </w:rPr>
      </w:pPr>
      <w:r w:rsidRPr="00A17F7D">
        <w:rPr>
          <w:rFonts w:ascii="Arial" w:hAnsi="Arial" w:cs="Arial"/>
          <w:sz w:val="20"/>
        </w:rPr>
        <w:lastRenderedPageBreak/>
        <w:t>Se ha observado que en general a medida que incrementa el enterramiento de un sedimento se pasa progresivamente de contactos flotantes a suturados y cóncavo-convexos; en el mismo sentido aumenta el número de contactos por grano y disminuye la porosidad.</w:t>
      </w:r>
    </w:p>
    <w:p w:rsidR="00F5186D" w:rsidRDefault="00F5186D" w:rsidP="00F5186D">
      <w:pPr>
        <w:jc w:val="center"/>
        <w:rPr>
          <w:rFonts w:ascii="Arial" w:hAnsi="Arial" w:cs="Arial"/>
          <w:sz w:val="20"/>
        </w:rPr>
      </w:pPr>
      <w:r>
        <w:rPr>
          <w:rFonts w:ascii="Arial" w:hAnsi="Arial" w:cs="Arial"/>
          <w:noProof/>
          <w:sz w:val="20"/>
          <w:lang w:val="es-CO" w:eastAsia="es-CO"/>
        </w:rPr>
        <w:drawing>
          <wp:inline distT="0" distB="0" distL="0" distR="0" wp14:anchorId="7BB6C407" wp14:editId="2D8B46BE">
            <wp:extent cx="4495800" cy="3362325"/>
            <wp:effectExtent l="0" t="0" r="0" b="9525"/>
            <wp:docPr id="28" name="Imagen 28" descr="tipos de contac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ipos de contacto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95800" cy="3362325"/>
                    </a:xfrm>
                    <a:prstGeom prst="rect">
                      <a:avLst/>
                    </a:prstGeom>
                    <a:noFill/>
                    <a:ln>
                      <a:noFill/>
                    </a:ln>
                  </pic:spPr>
                </pic:pic>
              </a:graphicData>
            </a:graphic>
          </wp:inline>
        </w:drawing>
      </w:r>
      <w:bookmarkStart w:id="0" w:name="_GoBack"/>
      <w:bookmarkEnd w:id="0"/>
    </w:p>
    <w:p w:rsidR="00F5186D" w:rsidRPr="00A17F7D" w:rsidRDefault="00F5186D" w:rsidP="00F5186D">
      <w:pPr>
        <w:jc w:val="center"/>
        <w:rPr>
          <w:rFonts w:ascii="Arial" w:hAnsi="Arial" w:cs="Arial"/>
          <w:sz w:val="20"/>
        </w:rPr>
      </w:pPr>
      <w:r>
        <w:rPr>
          <w:rFonts w:ascii="Arial" w:hAnsi="Arial" w:cs="Arial"/>
          <w:noProof/>
          <w:sz w:val="20"/>
          <w:lang w:val="es-CO" w:eastAsia="es-CO"/>
        </w:rPr>
        <w:drawing>
          <wp:inline distT="0" distB="0" distL="0" distR="0" wp14:anchorId="5325A6C9" wp14:editId="667C5CF6">
            <wp:extent cx="4086225" cy="3581400"/>
            <wp:effectExtent l="0" t="0" r="9525" b="0"/>
            <wp:docPr id="29" name="Imagen 29" descr="relaproftiposcontac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laproftiposcontacto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86225" cy="3581400"/>
                    </a:xfrm>
                    <a:prstGeom prst="rect">
                      <a:avLst/>
                    </a:prstGeom>
                    <a:noFill/>
                    <a:ln>
                      <a:noFill/>
                    </a:ln>
                  </pic:spPr>
                </pic:pic>
              </a:graphicData>
            </a:graphic>
          </wp:inline>
        </w:drawing>
      </w:r>
    </w:p>
    <w:p w:rsidR="00F5186D" w:rsidRDefault="00F5186D" w:rsidP="00F5186D">
      <w:pPr>
        <w:jc w:val="both"/>
        <w:rPr>
          <w:rFonts w:ascii="Arial" w:hAnsi="Arial" w:cs="Arial"/>
          <w:sz w:val="20"/>
        </w:rPr>
      </w:pPr>
      <w:r>
        <w:rPr>
          <w:rFonts w:ascii="Arial" w:hAnsi="Arial" w:cs="Arial"/>
          <w:sz w:val="20"/>
        </w:rPr>
        <w:t>2.7.2. Orientación</w:t>
      </w:r>
      <w:r w:rsidRPr="00A17F7D">
        <w:rPr>
          <w:rFonts w:ascii="Arial" w:hAnsi="Arial" w:cs="Arial"/>
          <w:sz w:val="20"/>
        </w:rPr>
        <w:t>: En un sedimento se pueden presentar dos situaciones.</w:t>
      </w:r>
    </w:p>
    <w:p w:rsidR="00CA589A" w:rsidRPr="00A17F7D" w:rsidRDefault="00CA589A" w:rsidP="00F5186D">
      <w:pPr>
        <w:jc w:val="both"/>
        <w:rPr>
          <w:rFonts w:ascii="Arial" w:hAnsi="Arial" w:cs="Arial"/>
          <w:sz w:val="20"/>
        </w:rPr>
      </w:pPr>
    </w:p>
    <w:p w:rsidR="00F5186D" w:rsidRPr="00A17F7D" w:rsidRDefault="00F5186D" w:rsidP="00F5186D">
      <w:pPr>
        <w:jc w:val="both"/>
        <w:rPr>
          <w:rFonts w:ascii="Arial" w:hAnsi="Arial" w:cs="Arial"/>
          <w:sz w:val="20"/>
        </w:rPr>
      </w:pPr>
      <w:r>
        <w:rPr>
          <w:rFonts w:ascii="Arial" w:hAnsi="Arial" w:cs="Arial"/>
          <w:sz w:val="20"/>
        </w:rPr>
        <w:t>Fábrica aleatoria</w:t>
      </w:r>
      <w:r w:rsidRPr="00A17F7D">
        <w:rPr>
          <w:rFonts w:ascii="Arial" w:hAnsi="Arial" w:cs="Arial"/>
          <w:sz w:val="20"/>
        </w:rPr>
        <w:t xml:space="preserve">: cuando las partículas no poseen un ordenamiento espacial. Esto puede estar relacionado con la forma de </w:t>
      </w:r>
      <w:proofErr w:type="spellStart"/>
      <w:r w:rsidRPr="00A17F7D">
        <w:rPr>
          <w:rFonts w:ascii="Arial" w:hAnsi="Arial" w:cs="Arial"/>
          <w:sz w:val="20"/>
        </w:rPr>
        <w:t>depositación</w:t>
      </w:r>
      <w:proofErr w:type="spellEnd"/>
      <w:r w:rsidRPr="00A17F7D">
        <w:rPr>
          <w:rFonts w:ascii="Arial" w:hAnsi="Arial" w:cs="Arial"/>
          <w:sz w:val="20"/>
        </w:rPr>
        <w:t xml:space="preserve"> o con el grado de esfericidad (alto) de los granos constituyentes.</w:t>
      </w:r>
    </w:p>
    <w:p w:rsidR="00F5186D" w:rsidRDefault="00F5186D" w:rsidP="00F5186D">
      <w:pPr>
        <w:jc w:val="both"/>
        <w:rPr>
          <w:rFonts w:ascii="Arial" w:hAnsi="Arial" w:cs="Arial"/>
          <w:sz w:val="20"/>
        </w:rPr>
      </w:pPr>
      <w:r>
        <w:rPr>
          <w:rFonts w:ascii="Arial" w:hAnsi="Arial" w:cs="Arial"/>
          <w:sz w:val="20"/>
        </w:rPr>
        <w:lastRenderedPageBreak/>
        <w:t>Fabrica orientada</w:t>
      </w:r>
      <w:r w:rsidRPr="00A17F7D">
        <w:rPr>
          <w:rFonts w:ascii="Arial" w:hAnsi="Arial" w:cs="Arial"/>
          <w:sz w:val="20"/>
        </w:rPr>
        <w:t>: cuando los granos poseen un ordenamiento espacial. Se refiere al hecho de que en ocasiones</w:t>
      </w:r>
      <w:r w:rsidRPr="00A17F7D">
        <w:rPr>
          <w:rFonts w:ascii="Arial" w:hAnsi="Arial" w:cs="Arial"/>
          <w:b/>
          <w:sz w:val="20"/>
        </w:rPr>
        <w:t xml:space="preserve"> </w:t>
      </w:r>
      <w:r w:rsidRPr="00A17F7D">
        <w:rPr>
          <w:rFonts w:ascii="Arial" w:hAnsi="Arial" w:cs="Arial"/>
          <w:sz w:val="20"/>
        </w:rPr>
        <w:t>las partículas tienden a disponerse de una manera preferencial en función del tipo de transporte y de la forma de la partícula.</w:t>
      </w:r>
    </w:p>
    <w:p w:rsidR="00CA589A" w:rsidRPr="00A17F7D" w:rsidRDefault="00CA589A" w:rsidP="00F5186D">
      <w:pPr>
        <w:jc w:val="both"/>
        <w:rPr>
          <w:rFonts w:ascii="Arial" w:hAnsi="Arial" w:cs="Arial"/>
          <w:sz w:val="20"/>
        </w:rPr>
      </w:pPr>
    </w:p>
    <w:p w:rsidR="00CA589A" w:rsidRDefault="00F5186D" w:rsidP="00F5186D">
      <w:pPr>
        <w:jc w:val="both"/>
        <w:rPr>
          <w:rFonts w:ascii="Arial" w:hAnsi="Arial" w:cs="Arial"/>
          <w:sz w:val="20"/>
        </w:rPr>
      </w:pPr>
      <w:r w:rsidRPr="00A17F7D">
        <w:rPr>
          <w:rFonts w:ascii="Arial" w:hAnsi="Arial" w:cs="Arial"/>
          <w:sz w:val="20"/>
        </w:rPr>
        <w:t>Existen dos tipos principales de orientación;  para que se puedan observar se requiere que las partículas tengan baja esferi</w:t>
      </w:r>
      <w:r w:rsidR="00CA589A">
        <w:rPr>
          <w:rFonts w:ascii="Arial" w:hAnsi="Arial" w:cs="Arial"/>
          <w:sz w:val="20"/>
        </w:rPr>
        <w:t xml:space="preserve">cidad, es decir, sean </w:t>
      </w:r>
      <w:proofErr w:type="spellStart"/>
      <w:r w:rsidR="00CA589A">
        <w:rPr>
          <w:rFonts w:ascii="Arial" w:hAnsi="Arial" w:cs="Arial"/>
          <w:sz w:val="20"/>
        </w:rPr>
        <w:t>elongadas</w:t>
      </w:r>
      <w:proofErr w:type="spellEnd"/>
      <w:r w:rsidR="00CA589A">
        <w:rPr>
          <w:rFonts w:ascii="Arial" w:hAnsi="Arial" w:cs="Arial"/>
          <w:sz w:val="20"/>
        </w:rPr>
        <w:t>.</w:t>
      </w:r>
    </w:p>
    <w:p w:rsidR="00F5186D" w:rsidRPr="00A17F7D" w:rsidRDefault="00F5186D" w:rsidP="00F5186D">
      <w:pPr>
        <w:jc w:val="both"/>
        <w:rPr>
          <w:rFonts w:ascii="Arial" w:hAnsi="Arial" w:cs="Arial"/>
          <w:sz w:val="20"/>
        </w:rPr>
      </w:pPr>
      <w:r w:rsidRPr="00A17F7D">
        <w:rPr>
          <w:rFonts w:ascii="Arial" w:hAnsi="Arial" w:cs="Arial"/>
          <w:sz w:val="20"/>
        </w:rPr>
        <w:t xml:space="preserve"> </w:t>
      </w:r>
    </w:p>
    <w:p w:rsidR="00F5186D" w:rsidRDefault="00F5186D" w:rsidP="00F5186D">
      <w:pPr>
        <w:jc w:val="both"/>
        <w:rPr>
          <w:rFonts w:ascii="Arial" w:hAnsi="Arial" w:cs="Arial"/>
          <w:sz w:val="20"/>
        </w:rPr>
      </w:pPr>
      <w:r w:rsidRPr="00A17F7D">
        <w:rPr>
          <w:rFonts w:ascii="Arial" w:hAnsi="Arial" w:cs="Arial"/>
          <w:sz w:val="20"/>
        </w:rPr>
        <w:t>- Imbricación</w:t>
      </w:r>
      <w:r w:rsidR="00CA589A">
        <w:rPr>
          <w:rFonts w:ascii="Arial" w:hAnsi="Arial" w:cs="Arial"/>
          <w:sz w:val="20"/>
        </w:rPr>
        <w:t xml:space="preserve">: </w:t>
      </w:r>
      <w:r>
        <w:rPr>
          <w:rFonts w:ascii="Arial" w:hAnsi="Arial" w:cs="Arial"/>
          <w:sz w:val="20"/>
        </w:rPr>
        <w:t>s</w:t>
      </w:r>
      <w:r w:rsidRPr="00A17F7D">
        <w:rPr>
          <w:rFonts w:ascii="Arial" w:hAnsi="Arial" w:cs="Arial"/>
          <w:sz w:val="20"/>
        </w:rPr>
        <w:t xml:space="preserve">e tiene principalmente en sedimentos tamaño grava de baja esfericidad. Las partículas se disponen de tal forma que el eje mayor buza en sentido contrario al de la corriente. Es importante como indicador de </w:t>
      </w:r>
      <w:proofErr w:type="spellStart"/>
      <w:r w:rsidRPr="00A17F7D">
        <w:rPr>
          <w:rFonts w:ascii="Arial" w:hAnsi="Arial" w:cs="Arial"/>
          <w:sz w:val="20"/>
        </w:rPr>
        <w:t>paleocorrientes</w:t>
      </w:r>
      <w:proofErr w:type="spellEnd"/>
      <w:r w:rsidRPr="00A17F7D">
        <w:rPr>
          <w:rFonts w:ascii="Arial" w:hAnsi="Arial" w:cs="Arial"/>
          <w:sz w:val="20"/>
        </w:rPr>
        <w:t>, se encuentra asociado a flujos de agua.</w:t>
      </w:r>
    </w:p>
    <w:p w:rsidR="00CA589A" w:rsidRPr="00A17F7D" w:rsidRDefault="00CA589A" w:rsidP="00F5186D">
      <w:pPr>
        <w:jc w:val="both"/>
        <w:rPr>
          <w:rFonts w:ascii="Arial" w:hAnsi="Arial" w:cs="Arial"/>
          <w:sz w:val="20"/>
        </w:rPr>
      </w:pPr>
    </w:p>
    <w:p w:rsidR="00F5186D" w:rsidRDefault="00F5186D" w:rsidP="00F5186D">
      <w:pPr>
        <w:jc w:val="both"/>
        <w:rPr>
          <w:rFonts w:ascii="Arial" w:hAnsi="Arial" w:cs="Arial"/>
          <w:sz w:val="20"/>
        </w:rPr>
      </w:pPr>
      <w:r>
        <w:rPr>
          <w:rFonts w:ascii="Arial" w:hAnsi="Arial" w:cs="Arial"/>
          <w:sz w:val="20"/>
        </w:rPr>
        <w:t xml:space="preserve">- Fabrica </w:t>
      </w:r>
      <w:proofErr w:type="spellStart"/>
      <w:r>
        <w:rPr>
          <w:rFonts w:ascii="Arial" w:hAnsi="Arial" w:cs="Arial"/>
          <w:sz w:val="20"/>
        </w:rPr>
        <w:t>Planar</w:t>
      </w:r>
      <w:proofErr w:type="spellEnd"/>
      <w:r>
        <w:rPr>
          <w:rFonts w:ascii="Arial" w:hAnsi="Arial" w:cs="Arial"/>
          <w:sz w:val="20"/>
        </w:rPr>
        <w:t>: e</w:t>
      </w:r>
      <w:r w:rsidRPr="00A17F7D">
        <w:rPr>
          <w:rFonts w:ascii="Arial" w:hAnsi="Arial" w:cs="Arial"/>
          <w:sz w:val="20"/>
        </w:rPr>
        <w:t>n el que las partículas se disponen paralelas al sustrato. En el caso de rocas, se observan paralelas al plano de estratificación, son propias de los flujos gravitacionales.</w:t>
      </w:r>
    </w:p>
    <w:p w:rsidR="00CA589A" w:rsidRPr="00A17F7D" w:rsidRDefault="00CA589A"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 xml:space="preserve">La relación Matriz -Clastos, es otro aspecto muy importante a considerar en la fábrica de los sedimentos, principalmente en gravas ya que ayuda a interpretar la forma de su </w:t>
      </w:r>
      <w:proofErr w:type="spellStart"/>
      <w:r w:rsidRPr="00A17F7D">
        <w:rPr>
          <w:rFonts w:ascii="Arial" w:hAnsi="Arial" w:cs="Arial"/>
          <w:sz w:val="20"/>
        </w:rPr>
        <w:t>depositación</w:t>
      </w:r>
      <w:proofErr w:type="spellEnd"/>
      <w:r w:rsidRPr="00A17F7D">
        <w:rPr>
          <w:rFonts w:ascii="Arial" w:hAnsi="Arial" w:cs="Arial"/>
          <w:sz w:val="20"/>
        </w:rPr>
        <w:t xml:space="preserve"> y determina algunas propiedades de interés económico, tales como la porosidad y la permeabilidad. Se tienen dos tipos de relaciones: matriz-soportados, cuando los clastos flotan en la matriz y clasto-soportados, cuando los clastos se encuentran predominantemente en contacto entre sí.</w:t>
      </w:r>
    </w:p>
    <w:p w:rsidR="00F5186D" w:rsidRPr="00A17F7D" w:rsidRDefault="00F5186D" w:rsidP="00F5186D">
      <w:pPr>
        <w:jc w:val="both"/>
        <w:rPr>
          <w:rFonts w:ascii="Arial" w:hAnsi="Arial" w:cs="Arial"/>
          <w:sz w:val="20"/>
        </w:rPr>
      </w:pPr>
    </w:p>
    <w:p w:rsidR="00F5186D" w:rsidRDefault="00F5186D" w:rsidP="00F5186D">
      <w:pPr>
        <w:jc w:val="center"/>
        <w:rPr>
          <w:rFonts w:ascii="Arial" w:hAnsi="Arial" w:cs="Arial"/>
          <w:b/>
          <w:sz w:val="20"/>
        </w:rPr>
      </w:pPr>
      <w:r>
        <w:rPr>
          <w:rFonts w:ascii="Arial" w:hAnsi="Arial" w:cs="Arial"/>
          <w:b/>
          <w:noProof/>
          <w:sz w:val="20"/>
          <w:lang w:val="es-CO" w:eastAsia="es-CO"/>
        </w:rPr>
        <w:drawing>
          <wp:inline distT="0" distB="0" distL="0" distR="0" wp14:anchorId="4C073171" wp14:editId="4B00A15A">
            <wp:extent cx="2324100" cy="1714500"/>
            <wp:effectExtent l="0" t="0" r="0" b="0"/>
            <wp:docPr id="30" name="Imagen 30" descr="orient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orientacio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24100" cy="1714500"/>
                    </a:xfrm>
                    <a:prstGeom prst="rect">
                      <a:avLst/>
                    </a:prstGeom>
                    <a:noFill/>
                    <a:ln>
                      <a:noFill/>
                    </a:ln>
                  </pic:spPr>
                </pic:pic>
              </a:graphicData>
            </a:graphic>
          </wp:inline>
        </w:drawing>
      </w:r>
      <w:r>
        <w:rPr>
          <w:rFonts w:ascii="Arial" w:hAnsi="Arial" w:cs="Arial"/>
          <w:b/>
          <w:noProof/>
          <w:sz w:val="20"/>
          <w:lang w:val="es-CO" w:eastAsia="es-CO"/>
        </w:rPr>
        <w:drawing>
          <wp:inline distT="0" distB="0" distL="0" distR="0" wp14:anchorId="723AE9B6" wp14:editId="5924DA29">
            <wp:extent cx="4524375" cy="1943100"/>
            <wp:effectExtent l="0" t="0" r="9525" b="0"/>
            <wp:docPr id="31" name="Imagen 31" descr="clastosopmatrizsopor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lastosopmatrizsoporta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24375" cy="1943100"/>
                    </a:xfrm>
                    <a:prstGeom prst="rect">
                      <a:avLst/>
                    </a:prstGeom>
                    <a:noFill/>
                    <a:ln>
                      <a:noFill/>
                    </a:ln>
                  </pic:spPr>
                </pic:pic>
              </a:graphicData>
            </a:graphic>
          </wp:inline>
        </w:drawing>
      </w:r>
    </w:p>
    <w:p w:rsidR="00F5186D" w:rsidRDefault="00F5186D" w:rsidP="00F5186D">
      <w:pPr>
        <w:jc w:val="center"/>
        <w:rPr>
          <w:rFonts w:ascii="Arial" w:hAnsi="Arial" w:cs="Arial"/>
          <w:b/>
          <w:sz w:val="20"/>
        </w:rPr>
      </w:pPr>
    </w:p>
    <w:p w:rsidR="00F5186D" w:rsidRPr="00A17F7D" w:rsidRDefault="00F5186D" w:rsidP="00F5186D">
      <w:pPr>
        <w:jc w:val="both"/>
        <w:rPr>
          <w:rFonts w:ascii="Arial" w:hAnsi="Arial" w:cs="Arial"/>
          <w:b/>
          <w:sz w:val="20"/>
        </w:rPr>
      </w:pPr>
    </w:p>
    <w:p w:rsidR="00F5186D" w:rsidRPr="00A17F7D" w:rsidRDefault="00F5186D" w:rsidP="00F5186D">
      <w:pPr>
        <w:jc w:val="both"/>
        <w:rPr>
          <w:rFonts w:ascii="Arial" w:hAnsi="Arial" w:cs="Arial"/>
          <w:sz w:val="20"/>
        </w:rPr>
      </w:pPr>
      <w:r w:rsidRPr="00A17F7D">
        <w:rPr>
          <w:rFonts w:ascii="Arial" w:hAnsi="Arial" w:cs="Arial"/>
          <w:b/>
          <w:sz w:val="20"/>
        </w:rPr>
        <w:t>3.</w:t>
      </w:r>
      <w:r>
        <w:rPr>
          <w:rFonts w:ascii="Arial" w:hAnsi="Arial" w:cs="Arial"/>
          <w:b/>
          <w:sz w:val="20"/>
        </w:rPr>
        <w:t xml:space="preserve"> </w:t>
      </w:r>
      <w:r w:rsidRPr="00A17F7D">
        <w:rPr>
          <w:rFonts w:ascii="Arial" w:hAnsi="Arial" w:cs="Arial"/>
          <w:b/>
          <w:sz w:val="20"/>
        </w:rPr>
        <w:t>POROSIDAD Y PERMEABILIDAD.</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Una roca sedimentaria está compuesta de diferentes</w:t>
      </w:r>
      <w:r w:rsidR="00714467">
        <w:rPr>
          <w:rFonts w:ascii="Arial" w:hAnsi="Arial" w:cs="Arial"/>
          <w:sz w:val="20"/>
        </w:rPr>
        <w:t xml:space="preserve"> constituyentes</w:t>
      </w:r>
      <w:r w:rsidRPr="00A17F7D">
        <w:rPr>
          <w:rFonts w:ascii="Arial" w:hAnsi="Arial" w:cs="Arial"/>
          <w:sz w:val="20"/>
        </w:rPr>
        <w:t xml:space="preserve">. En primer término se tienen las partículas que conforman la armazón de la roca que en una roca terrígena se llaman </w:t>
      </w:r>
      <w:r w:rsidRPr="00A17F7D">
        <w:rPr>
          <w:rFonts w:ascii="Arial" w:hAnsi="Arial" w:cs="Arial"/>
          <w:b/>
          <w:i/>
          <w:sz w:val="20"/>
        </w:rPr>
        <w:t>clastos</w:t>
      </w:r>
      <w:r w:rsidRPr="00A17F7D">
        <w:rPr>
          <w:rFonts w:ascii="Arial" w:hAnsi="Arial" w:cs="Arial"/>
          <w:sz w:val="20"/>
        </w:rPr>
        <w:t xml:space="preserve">. Hay también partículas más pequeñas entre los </w:t>
      </w:r>
      <w:r>
        <w:rPr>
          <w:rFonts w:ascii="Arial" w:hAnsi="Arial" w:cs="Arial"/>
          <w:sz w:val="20"/>
        </w:rPr>
        <w:t xml:space="preserve">intersticios </w:t>
      </w:r>
      <w:r w:rsidRPr="00A17F7D">
        <w:rPr>
          <w:rFonts w:ascii="Arial" w:hAnsi="Arial" w:cs="Arial"/>
          <w:sz w:val="20"/>
        </w:rPr>
        <w:t>dejados en</w:t>
      </w:r>
      <w:r w:rsidR="00714467">
        <w:rPr>
          <w:rFonts w:ascii="Arial" w:hAnsi="Arial" w:cs="Arial"/>
          <w:sz w:val="20"/>
        </w:rPr>
        <w:t>tre los clastos que corresponden</w:t>
      </w:r>
      <w:r w:rsidRPr="00A17F7D">
        <w:rPr>
          <w:rFonts w:ascii="Arial" w:hAnsi="Arial" w:cs="Arial"/>
          <w:sz w:val="20"/>
        </w:rPr>
        <w:t xml:space="preserve"> a la </w:t>
      </w:r>
      <w:r w:rsidRPr="00A17F7D">
        <w:rPr>
          <w:rFonts w:ascii="Arial" w:hAnsi="Arial" w:cs="Arial"/>
          <w:b/>
          <w:i/>
          <w:sz w:val="20"/>
        </w:rPr>
        <w:t xml:space="preserve">matriz.  </w:t>
      </w:r>
      <w:r w:rsidRPr="00A17F7D">
        <w:rPr>
          <w:rFonts w:ascii="Arial" w:hAnsi="Arial" w:cs="Arial"/>
          <w:sz w:val="20"/>
        </w:rPr>
        <w:t xml:space="preserve">En algunos casos pueden existir precipitados químicos que unen los clastos entre sí que se conocen como </w:t>
      </w:r>
      <w:r w:rsidRPr="00A17F7D">
        <w:rPr>
          <w:rFonts w:ascii="Arial" w:hAnsi="Arial" w:cs="Arial"/>
          <w:b/>
          <w:i/>
          <w:sz w:val="20"/>
        </w:rPr>
        <w:t xml:space="preserve">cemento. </w:t>
      </w:r>
      <w:r w:rsidRPr="00A17F7D">
        <w:rPr>
          <w:rFonts w:ascii="Arial" w:hAnsi="Arial" w:cs="Arial"/>
          <w:sz w:val="20"/>
        </w:rPr>
        <w:t xml:space="preserve"> Además existen espacios vacíos llamados </w:t>
      </w:r>
      <w:r w:rsidRPr="00A17F7D">
        <w:rPr>
          <w:rFonts w:ascii="Arial" w:hAnsi="Arial" w:cs="Arial"/>
          <w:b/>
          <w:i/>
          <w:sz w:val="20"/>
        </w:rPr>
        <w:t xml:space="preserve">poros. </w:t>
      </w:r>
      <w:r>
        <w:rPr>
          <w:rFonts w:ascii="Arial" w:hAnsi="Arial" w:cs="Arial"/>
          <w:sz w:val="20"/>
        </w:rPr>
        <w:t>En una roca sedimentaria terrígena</w:t>
      </w:r>
      <w:r w:rsidRPr="00A17F7D">
        <w:rPr>
          <w:rFonts w:ascii="Arial" w:hAnsi="Arial" w:cs="Arial"/>
          <w:sz w:val="20"/>
        </w:rPr>
        <w:t xml:space="preserve"> siempre existen clastos, los otros componentes pueden estar o no presentes.</w:t>
      </w:r>
      <w:r>
        <w:rPr>
          <w:rFonts w:ascii="Arial" w:hAnsi="Arial" w:cs="Arial"/>
          <w:sz w:val="20"/>
        </w:rPr>
        <w:t xml:space="preserve"> </w:t>
      </w:r>
      <w:r w:rsidRPr="00A17F7D">
        <w:rPr>
          <w:rFonts w:ascii="Arial" w:hAnsi="Arial" w:cs="Arial"/>
          <w:sz w:val="20"/>
        </w:rPr>
        <w:lastRenderedPageBreak/>
        <w:t xml:space="preserve">La </w:t>
      </w:r>
      <w:r w:rsidRPr="00A17F7D">
        <w:rPr>
          <w:rFonts w:ascii="Arial" w:hAnsi="Arial" w:cs="Arial"/>
          <w:b/>
          <w:sz w:val="20"/>
        </w:rPr>
        <w:t>petrofísica</w:t>
      </w:r>
      <w:r w:rsidRPr="00A17F7D">
        <w:rPr>
          <w:rFonts w:ascii="Arial" w:hAnsi="Arial" w:cs="Arial"/>
          <w:sz w:val="20"/>
        </w:rPr>
        <w:t>, es la rama  que estudia los poros en las rocas. El estudio petrofísico es fundamental para evaluar reservorios de hidrocarburos y acuíferos.</w:t>
      </w:r>
    </w:p>
    <w:p w:rsidR="00F5186D" w:rsidRPr="00A17F7D" w:rsidRDefault="00F5186D" w:rsidP="00F5186D">
      <w:pPr>
        <w:jc w:val="center"/>
        <w:rPr>
          <w:rFonts w:ascii="Arial" w:hAnsi="Arial" w:cs="Arial"/>
          <w:sz w:val="20"/>
        </w:rPr>
      </w:pPr>
      <w:r>
        <w:rPr>
          <w:rFonts w:ascii="Arial" w:hAnsi="Arial" w:cs="Arial"/>
          <w:noProof/>
          <w:sz w:val="20"/>
          <w:lang w:val="es-CO" w:eastAsia="es-CO"/>
        </w:rPr>
        <w:drawing>
          <wp:inline distT="0" distB="0" distL="0" distR="0" wp14:anchorId="75D23839" wp14:editId="1CC3E10A">
            <wp:extent cx="3409950" cy="1495425"/>
            <wp:effectExtent l="0" t="0" r="0" b="9525"/>
            <wp:docPr id="32" name="Imagen 32" descr="componentes rocas terrige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omponentes rocas terrigena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09950" cy="1495425"/>
                    </a:xfrm>
                    <a:prstGeom prst="rect">
                      <a:avLst/>
                    </a:prstGeom>
                    <a:noFill/>
                    <a:ln>
                      <a:noFill/>
                    </a:ln>
                  </pic:spPr>
                </pic:pic>
              </a:graphicData>
            </a:graphic>
          </wp:inline>
        </w:drawing>
      </w:r>
    </w:p>
    <w:p w:rsidR="00CA589A" w:rsidRDefault="00F5186D" w:rsidP="00F5186D">
      <w:pPr>
        <w:jc w:val="both"/>
        <w:rPr>
          <w:rFonts w:ascii="Arial" w:hAnsi="Arial" w:cs="Arial"/>
          <w:sz w:val="20"/>
        </w:rPr>
      </w:pPr>
      <w:r w:rsidRPr="00A17F7D">
        <w:rPr>
          <w:rFonts w:ascii="Arial" w:hAnsi="Arial" w:cs="Arial"/>
          <w:b/>
          <w:sz w:val="20"/>
        </w:rPr>
        <w:t>3.1. Porosidad:</w:t>
      </w:r>
      <w:r w:rsidRPr="00A17F7D">
        <w:rPr>
          <w:rFonts w:ascii="Arial" w:hAnsi="Arial" w:cs="Arial"/>
          <w:sz w:val="20"/>
        </w:rPr>
        <w:t xml:space="preserve"> Se define como la relación porcentual entre el volumen de los espacios vacíos</w:t>
      </w:r>
      <w:r w:rsidR="00CA589A">
        <w:rPr>
          <w:rFonts w:ascii="Arial" w:hAnsi="Arial" w:cs="Arial"/>
          <w:sz w:val="20"/>
        </w:rPr>
        <w:t xml:space="preserve"> y el volumen total de la roca.</w:t>
      </w:r>
    </w:p>
    <w:p w:rsidR="00CA589A" w:rsidRDefault="00CA589A"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Está dada por la siguiente fórmula:</w:t>
      </w:r>
    </w:p>
    <w:p w:rsidR="00F5186D" w:rsidRDefault="00F5186D" w:rsidP="00F5186D">
      <w:pPr>
        <w:jc w:val="both"/>
        <w:rPr>
          <w:rFonts w:ascii="Arial" w:hAnsi="Arial" w:cs="Arial"/>
          <w:sz w:val="20"/>
        </w:rPr>
      </w:pPr>
      <w:r w:rsidRPr="00A17F7D">
        <w:rPr>
          <w:rFonts w:ascii="Arial" w:hAnsi="Arial" w:cs="Arial"/>
          <w:position w:val="-18"/>
          <w:sz w:val="20"/>
        </w:rPr>
        <w:object w:dxaOrig="1820" w:dyaOrig="480">
          <v:shape id="_x0000_i1027" type="#_x0000_t75" style="width:90pt;height:24pt" o:ole="">
            <v:imagedata r:id="rId40" o:title=""/>
          </v:shape>
          <o:OLEObject Type="Embed" ProgID="Equation.3" ShapeID="_x0000_i1027" DrawAspect="Content" ObjectID="_1518286523" r:id="rId41"/>
        </w:object>
      </w:r>
      <w:r w:rsidRPr="00A17F7D">
        <w:rPr>
          <w:rFonts w:ascii="Arial" w:hAnsi="Arial" w:cs="Arial"/>
          <w:sz w:val="20"/>
        </w:rPr>
        <w:t xml:space="preserve"> , siendo: Ф =  Porosidad; </w:t>
      </w:r>
      <w:proofErr w:type="spellStart"/>
      <w:r w:rsidRPr="00A17F7D">
        <w:rPr>
          <w:rFonts w:ascii="Arial" w:hAnsi="Arial" w:cs="Arial"/>
          <w:sz w:val="20"/>
        </w:rPr>
        <w:t>Vv</w:t>
      </w:r>
      <w:proofErr w:type="spellEnd"/>
      <w:r w:rsidRPr="00A17F7D">
        <w:rPr>
          <w:rFonts w:ascii="Arial" w:hAnsi="Arial" w:cs="Arial"/>
          <w:sz w:val="20"/>
        </w:rPr>
        <w:t xml:space="preserve">   =  Volumen de espacios vacíos;  </w:t>
      </w:r>
      <w:proofErr w:type="spellStart"/>
      <w:r w:rsidRPr="00A17F7D">
        <w:rPr>
          <w:rFonts w:ascii="Arial" w:hAnsi="Arial" w:cs="Arial"/>
          <w:sz w:val="20"/>
        </w:rPr>
        <w:t>Vt</w:t>
      </w:r>
      <w:proofErr w:type="spellEnd"/>
      <w:r w:rsidRPr="00A17F7D">
        <w:rPr>
          <w:rFonts w:ascii="Arial" w:hAnsi="Arial" w:cs="Arial"/>
          <w:sz w:val="20"/>
        </w:rPr>
        <w:t xml:space="preserve">   =  Volumen total de la roca</w:t>
      </w:r>
    </w:p>
    <w:p w:rsidR="00CA589A" w:rsidRPr="00A17F7D" w:rsidRDefault="00CA589A"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Las porosidades típicas de los sedimentos varían del 5 - 25%  Se estima que en general una porosidad baja es menor al 5%; una porosidad intermedia está entre   5-25% y una porosidad alta es mayor al 25%</w:t>
      </w:r>
    </w:p>
    <w:p w:rsidR="00CA589A" w:rsidRPr="00A17F7D" w:rsidRDefault="00CA589A"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Sin embargo</w:t>
      </w:r>
      <w:r w:rsidR="00CA589A">
        <w:rPr>
          <w:rFonts w:ascii="Arial" w:hAnsi="Arial" w:cs="Arial"/>
          <w:sz w:val="20"/>
        </w:rPr>
        <w:t>,</w:t>
      </w:r>
      <w:r w:rsidRPr="00A17F7D">
        <w:rPr>
          <w:rFonts w:ascii="Arial" w:hAnsi="Arial" w:cs="Arial"/>
          <w:sz w:val="20"/>
        </w:rPr>
        <w:t xml:space="preserve"> en la práctica lo más importante no es la porosidad en sí, sino la porosidad efectiva, que se refiere a si los poros se encuentran interconectados entre sí o no. Se pueden tener dos rocas con porosidades semejantes, </w:t>
      </w:r>
      <w:r w:rsidR="00714467">
        <w:rPr>
          <w:rFonts w:ascii="Arial" w:hAnsi="Arial" w:cs="Arial"/>
          <w:sz w:val="20"/>
        </w:rPr>
        <w:t xml:space="preserve"> pero </w:t>
      </w:r>
      <w:r w:rsidRPr="00A17F7D">
        <w:rPr>
          <w:rFonts w:ascii="Arial" w:hAnsi="Arial" w:cs="Arial"/>
          <w:sz w:val="20"/>
        </w:rPr>
        <w:t>en una puede haber mayor porosidad efectiva si hay mayor interconexión de los poros.</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b/>
          <w:sz w:val="20"/>
        </w:rPr>
        <w:t>3.2. Permeabilidad.</w:t>
      </w:r>
      <w:r w:rsidRPr="00A17F7D">
        <w:rPr>
          <w:rFonts w:ascii="Arial" w:hAnsi="Arial" w:cs="Arial"/>
          <w:sz w:val="20"/>
        </w:rPr>
        <w:t xml:space="preserve"> Se refiere a la facilidad con que un fluido</w:t>
      </w:r>
      <w:r w:rsidR="00714467">
        <w:rPr>
          <w:rFonts w:ascii="Arial" w:hAnsi="Arial" w:cs="Arial"/>
          <w:sz w:val="20"/>
        </w:rPr>
        <w:t xml:space="preserve"> se desplaza en un medio poroso;</w:t>
      </w:r>
      <w:r w:rsidRPr="00A17F7D">
        <w:rPr>
          <w:rFonts w:ascii="Arial" w:hAnsi="Arial" w:cs="Arial"/>
          <w:sz w:val="20"/>
        </w:rPr>
        <w:t xml:space="preserve"> a mayor facilidad mayor permeabilidad.  Se establece  a partir de la ley de </w:t>
      </w:r>
      <w:proofErr w:type="spellStart"/>
      <w:r w:rsidRPr="00A17F7D">
        <w:rPr>
          <w:rFonts w:ascii="Arial" w:hAnsi="Arial" w:cs="Arial"/>
          <w:sz w:val="20"/>
        </w:rPr>
        <w:t>Darcy</w:t>
      </w:r>
      <w:proofErr w:type="spellEnd"/>
      <w:r w:rsidRPr="00A17F7D">
        <w:rPr>
          <w:rFonts w:ascii="Arial" w:hAnsi="Arial" w:cs="Arial"/>
          <w:sz w:val="20"/>
        </w:rPr>
        <w:t>  según la ecuación:</w:t>
      </w:r>
    </w:p>
    <w:p w:rsidR="00F5186D" w:rsidRPr="00A17F7D" w:rsidRDefault="00F5186D" w:rsidP="00F5186D">
      <w:pPr>
        <w:jc w:val="both"/>
        <w:rPr>
          <w:rFonts w:ascii="Arial" w:hAnsi="Arial" w:cs="Arial"/>
          <w:sz w:val="20"/>
        </w:rPr>
      </w:pPr>
      <w:r w:rsidRPr="00A17F7D">
        <w:rPr>
          <w:rFonts w:ascii="Arial" w:hAnsi="Arial" w:cs="Arial"/>
          <w:sz w:val="20"/>
        </w:rPr>
        <w:t xml:space="preserve">  </w:t>
      </w:r>
      <w:r w:rsidRPr="00A17F7D">
        <w:rPr>
          <w:rFonts w:ascii="Arial" w:hAnsi="Arial" w:cs="Arial"/>
          <w:position w:val="-22"/>
          <w:sz w:val="20"/>
        </w:rPr>
        <w:object w:dxaOrig="1200" w:dyaOrig="520">
          <v:shape id="_x0000_i1028" type="#_x0000_t75" style="width:94.5pt;height:26.25pt" o:ole="">
            <v:imagedata r:id="rId42" o:title=""/>
          </v:shape>
          <o:OLEObject Type="Embed" ProgID="Equation.3" ShapeID="_x0000_i1028" DrawAspect="Content" ObjectID="_1518286524" r:id="rId43"/>
        </w:object>
      </w:r>
      <w:r w:rsidRPr="00A17F7D">
        <w:rPr>
          <w:rFonts w:ascii="Arial" w:hAnsi="Arial" w:cs="Arial"/>
          <w:sz w:val="20"/>
        </w:rPr>
        <w:t xml:space="preserve">  </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proofErr w:type="gramStart"/>
      <w:r w:rsidRPr="00A17F7D">
        <w:rPr>
          <w:rFonts w:ascii="Arial" w:hAnsi="Arial" w:cs="Arial"/>
          <w:sz w:val="20"/>
        </w:rPr>
        <w:t>donde</w:t>
      </w:r>
      <w:proofErr w:type="gramEnd"/>
      <w:r w:rsidRPr="00A17F7D">
        <w:rPr>
          <w:rFonts w:ascii="Arial" w:hAnsi="Arial" w:cs="Arial"/>
          <w:sz w:val="20"/>
        </w:rPr>
        <w:t> :   Q es la tasa de flujo en cm</w:t>
      </w:r>
      <w:r w:rsidRPr="00A17F7D">
        <w:rPr>
          <w:rFonts w:ascii="Arial" w:hAnsi="Arial" w:cs="Arial"/>
          <w:sz w:val="20"/>
          <w:vertAlign w:val="superscript"/>
        </w:rPr>
        <w:t xml:space="preserve">3 </w:t>
      </w:r>
      <w:r w:rsidRPr="00A17F7D">
        <w:rPr>
          <w:rFonts w:ascii="Arial" w:hAnsi="Arial" w:cs="Arial"/>
          <w:sz w:val="20"/>
        </w:rPr>
        <w:t xml:space="preserve">/s , i es el gradiente de presión, A es el área transversal,   μ es la     viscosidad en </w:t>
      </w:r>
      <w:proofErr w:type="spellStart"/>
      <w:r w:rsidRPr="00A17F7D">
        <w:rPr>
          <w:rFonts w:ascii="Arial" w:hAnsi="Arial" w:cs="Arial"/>
          <w:sz w:val="20"/>
        </w:rPr>
        <w:t>centipoisses</w:t>
      </w:r>
      <w:proofErr w:type="spellEnd"/>
      <w:r w:rsidRPr="00A17F7D">
        <w:rPr>
          <w:rFonts w:ascii="Arial" w:hAnsi="Arial" w:cs="Arial"/>
          <w:sz w:val="20"/>
        </w:rPr>
        <w:t>, L  es la longitud y K es la permeabilidad.</w:t>
      </w:r>
    </w:p>
    <w:p w:rsidR="00CA589A" w:rsidRPr="00A17F7D" w:rsidRDefault="00CA589A"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 xml:space="preserve">La permeabilidad usualmente se expresa en </w:t>
      </w:r>
      <w:proofErr w:type="spellStart"/>
      <w:r w:rsidRPr="00A17F7D">
        <w:rPr>
          <w:rFonts w:ascii="Arial" w:hAnsi="Arial" w:cs="Arial"/>
          <w:sz w:val="20"/>
        </w:rPr>
        <w:t>darcys</w:t>
      </w:r>
      <w:proofErr w:type="spellEnd"/>
      <w:r w:rsidRPr="00A17F7D">
        <w:rPr>
          <w:rFonts w:ascii="Arial" w:hAnsi="Arial" w:cs="Arial"/>
          <w:sz w:val="20"/>
        </w:rPr>
        <w:t xml:space="preserve">. Un </w:t>
      </w:r>
      <w:proofErr w:type="spellStart"/>
      <w:r w:rsidRPr="00A17F7D">
        <w:rPr>
          <w:rFonts w:ascii="Arial" w:hAnsi="Arial" w:cs="Arial"/>
          <w:sz w:val="20"/>
        </w:rPr>
        <w:t>darcy</w:t>
      </w:r>
      <w:proofErr w:type="spellEnd"/>
      <w:r w:rsidRPr="00A17F7D">
        <w:rPr>
          <w:rFonts w:ascii="Arial" w:hAnsi="Arial" w:cs="Arial"/>
          <w:sz w:val="20"/>
        </w:rPr>
        <w:t xml:space="preserve"> es una permeabilidad t</w:t>
      </w:r>
      <w:r>
        <w:rPr>
          <w:rFonts w:ascii="Arial" w:hAnsi="Arial" w:cs="Arial"/>
          <w:sz w:val="20"/>
        </w:rPr>
        <w:t>al que permite a un fluido de 1</w:t>
      </w:r>
      <w:r w:rsidRPr="00A17F7D">
        <w:rPr>
          <w:rFonts w:ascii="Arial" w:hAnsi="Arial" w:cs="Arial"/>
          <w:sz w:val="20"/>
        </w:rPr>
        <w:t xml:space="preserve"> </w:t>
      </w:r>
      <w:proofErr w:type="spellStart"/>
      <w:r w:rsidRPr="00A17F7D">
        <w:rPr>
          <w:rFonts w:ascii="Arial" w:hAnsi="Arial" w:cs="Arial"/>
          <w:sz w:val="20"/>
        </w:rPr>
        <w:t>centipoisse</w:t>
      </w:r>
      <w:proofErr w:type="spellEnd"/>
      <w:r w:rsidRPr="00A17F7D">
        <w:rPr>
          <w:rFonts w:ascii="Arial" w:hAnsi="Arial" w:cs="Arial"/>
          <w:sz w:val="20"/>
        </w:rPr>
        <w:t xml:space="preserve"> fluir a una velocidad de  </w:t>
      </w:r>
      <w:smartTag w:uri="urn:schemas-microsoft-com:office:smarttags" w:element="metricconverter">
        <w:smartTagPr>
          <w:attr w:name="ProductID" w:val="1 cm"/>
        </w:smartTagPr>
        <w:r w:rsidRPr="00A17F7D">
          <w:rPr>
            <w:rFonts w:ascii="Arial" w:hAnsi="Arial" w:cs="Arial"/>
            <w:sz w:val="20"/>
          </w:rPr>
          <w:t>1 cm</w:t>
        </w:r>
      </w:smartTag>
      <w:r w:rsidRPr="00A17F7D">
        <w:rPr>
          <w:rFonts w:ascii="Arial" w:hAnsi="Arial" w:cs="Arial"/>
          <w:sz w:val="20"/>
        </w:rPr>
        <w:t xml:space="preserve"> /s, bajo u</w:t>
      </w:r>
      <w:r w:rsidR="00714467">
        <w:rPr>
          <w:rFonts w:ascii="Arial" w:hAnsi="Arial" w:cs="Arial"/>
          <w:sz w:val="20"/>
        </w:rPr>
        <w:t>n gradiente de presión de 1 atm/cm</w:t>
      </w:r>
    </w:p>
    <w:p w:rsidR="00CA589A" w:rsidRPr="00A17F7D" w:rsidRDefault="00CA589A"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En rocas sedimentarias la permeabi</w:t>
      </w:r>
      <w:r>
        <w:rPr>
          <w:rFonts w:ascii="Arial" w:hAnsi="Arial" w:cs="Arial"/>
          <w:sz w:val="20"/>
        </w:rPr>
        <w:t xml:space="preserve">lidad se mide en </w:t>
      </w:r>
      <w:proofErr w:type="spellStart"/>
      <w:r>
        <w:rPr>
          <w:rFonts w:ascii="Arial" w:hAnsi="Arial" w:cs="Arial"/>
          <w:sz w:val="20"/>
        </w:rPr>
        <w:t>milidarcys</w:t>
      </w:r>
      <w:proofErr w:type="spellEnd"/>
      <w:r>
        <w:rPr>
          <w:rFonts w:ascii="Arial" w:hAnsi="Arial" w:cs="Arial"/>
          <w:sz w:val="20"/>
        </w:rPr>
        <w:t>. La</w:t>
      </w:r>
      <w:r w:rsidRPr="00A17F7D">
        <w:rPr>
          <w:rFonts w:ascii="Arial" w:hAnsi="Arial" w:cs="Arial"/>
          <w:sz w:val="20"/>
        </w:rPr>
        <w:t xml:space="preserve">s permeabilidades que están en un rango de  </w:t>
      </w:r>
      <w:smartTag w:uri="urn:schemas-microsoft-com:office:smarttags" w:element="metricconverter">
        <w:smartTagPr>
          <w:attr w:name="ProductID" w:val="10 a"/>
        </w:smartTagPr>
        <w:r w:rsidRPr="00A17F7D">
          <w:rPr>
            <w:rFonts w:ascii="Arial" w:hAnsi="Arial" w:cs="Arial"/>
            <w:sz w:val="20"/>
          </w:rPr>
          <w:t>10 a</w:t>
        </w:r>
      </w:smartTag>
      <w:r>
        <w:rPr>
          <w:rFonts w:ascii="Arial" w:hAnsi="Arial" w:cs="Arial"/>
          <w:sz w:val="20"/>
        </w:rPr>
        <w:t xml:space="preserve"> 100 </w:t>
      </w:r>
      <w:proofErr w:type="spellStart"/>
      <w:r>
        <w:rPr>
          <w:rFonts w:ascii="Arial" w:hAnsi="Arial" w:cs="Arial"/>
          <w:sz w:val="20"/>
        </w:rPr>
        <w:t>mdarcys</w:t>
      </w:r>
      <w:proofErr w:type="spellEnd"/>
      <w:r>
        <w:rPr>
          <w:rFonts w:ascii="Arial" w:hAnsi="Arial" w:cs="Arial"/>
          <w:sz w:val="20"/>
        </w:rPr>
        <w:t xml:space="preserve"> son buenas, </w:t>
      </w:r>
      <w:r w:rsidRPr="00A17F7D">
        <w:rPr>
          <w:rFonts w:ascii="Arial" w:hAnsi="Arial" w:cs="Arial"/>
          <w:sz w:val="20"/>
        </w:rPr>
        <w:t>por encima de este último valor se consideran excepcionalmente altas.</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En las siguientes gráficas se ilustran los conceptos de porosidad, porosidad efectiva y permeabilidad para diferentes rocas. Se puede observar</w:t>
      </w:r>
      <w:r>
        <w:rPr>
          <w:rFonts w:ascii="Arial" w:hAnsi="Arial" w:cs="Arial"/>
          <w:sz w:val="20"/>
        </w:rPr>
        <w:t xml:space="preserve"> que a mayor porosidad efectiva</w:t>
      </w:r>
      <w:r w:rsidRPr="00A17F7D">
        <w:rPr>
          <w:rFonts w:ascii="Arial" w:hAnsi="Arial" w:cs="Arial"/>
          <w:sz w:val="20"/>
        </w:rPr>
        <w:t>,  mayor permeabi</w:t>
      </w:r>
      <w:r>
        <w:rPr>
          <w:rFonts w:ascii="Arial" w:hAnsi="Arial" w:cs="Arial"/>
          <w:sz w:val="20"/>
        </w:rPr>
        <w:t>lidad (K). Se tiene por ejemplo</w:t>
      </w:r>
      <w:r w:rsidRPr="00A17F7D">
        <w:rPr>
          <w:rFonts w:ascii="Arial" w:hAnsi="Arial" w:cs="Arial"/>
          <w:sz w:val="20"/>
        </w:rPr>
        <w:t>:</w:t>
      </w:r>
    </w:p>
    <w:p w:rsidR="00F5186D" w:rsidRDefault="00F5186D" w:rsidP="00F5186D">
      <w:pPr>
        <w:jc w:val="both"/>
        <w:rPr>
          <w:rFonts w:ascii="Arial" w:hAnsi="Arial" w:cs="Arial"/>
          <w:sz w:val="20"/>
        </w:rPr>
      </w:pPr>
    </w:p>
    <w:p w:rsidR="00F5186D" w:rsidRDefault="00F5186D" w:rsidP="00F5186D">
      <w:pPr>
        <w:jc w:val="center"/>
        <w:rPr>
          <w:rFonts w:ascii="Arial" w:hAnsi="Arial" w:cs="Arial"/>
          <w:sz w:val="20"/>
        </w:rPr>
      </w:pPr>
      <w:r>
        <w:rPr>
          <w:rFonts w:ascii="Arial" w:hAnsi="Arial" w:cs="Arial"/>
          <w:noProof/>
          <w:sz w:val="20"/>
          <w:lang w:val="es-CO" w:eastAsia="es-CO"/>
        </w:rPr>
        <w:lastRenderedPageBreak/>
        <w:drawing>
          <wp:inline distT="0" distB="0" distL="0" distR="0" wp14:anchorId="219CF9B4" wp14:editId="1E24234B">
            <wp:extent cx="2609850" cy="3914775"/>
            <wp:effectExtent l="0" t="0" r="0" b="9525"/>
            <wp:docPr id="35" name="Imagen 35" descr="escanea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scanear000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09850" cy="3914775"/>
                    </a:xfrm>
                    <a:prstGeom prst="rect">
                      <a:avLst/>
                    </a:prstGeom>
                    <a:noFill/>
                    <a:ln>
                      <a:noFill/>
                    </a:ln>
                  </pic:spPr>
                </pic:pic>
              </a:graphicData>
            </a:graphic>
          </wp:inline>
        </w:drawing>
      </w:r>
    </w:p>
    <w:p w:rsidR="00F5186D" w:rsidRPr="00A17F7D" w:rsidRDefault="00F5186D" w:rsidP="00F5186D">
      <w:pPr>
        <w:jc w:val="center"/>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 Arenisca madura no </w:t>
      </w:r>
      <w:proofErr w:type="gramStart"/>
      <w:r w:rsidRPr="00A17F7D">
        <w:rPr>
          <w:rFonts w:ascii="Arial" w:hAnsi="Arial" w:cs="Arial"/>
          <w:sz w:val="20"/>
        </w:rPr>
        <w:t>cementada :</w:t>
      </w:r>
      <w:proofErr w:type="gramEnd"/>
    </w:p>
    <w:p w:rsidR="00F5186D" w:rsidRPr="00A17F7D" w:rsidRDefault="00F5186D" w:rsidP="00F5186D">
      <w:pPr>
        <w:jc w:val="both"/>
        <w:rPr>
          <w:rFonts w:ascii="Arial" w:hAnsi="Arial" w:cs="Arial"/>
          <w:sz w:val="20"/>
        </w:rPr>
      </w:pPr>
      <w:r w:rsidRPr="00A17F7D">
        <w:rPr>
          <w:rFonts w:ascii="Arial" w:hAnsi="Arial" w:cs="Arial"/>
          <w:sz w:val="20"/>
        </w:rPr>
        <w:t xml:space="preserve">    </w:t>
      </w:r>
      <w:proofErr w:type="gramStart"/>
      <w:r w:rsidRPr="00A17F7D">
        <w:rPr>
          <w:rFonts w:ascii="Arial" w:hAnsi="Arial" w:cs="Arial"/>
          <w:sz w:val="20"/>
        </w:rPr>
        <w:t>Porosidad :</w:t>
      </w:r>
      <w:proofErr w:type="gramEnd"/>
      <w:r w:rsidRPr="00A17F7D">
        <w:rPr>
          <w:rFonts w:ascii="Arial" w:hAnsi="Arial" w:cs="Arial"/>
          <w:sz w:val="20"/>
        </w:rPr>
        <w:t xml:space="preserve"> Alta</w:t>
      </w:r>
    </w:p>
    <w:p w:rsidR="00F5186D" w:rsidRPr="00A17F7D" w:rsidRDefault="00F5186D" w:rsidP="00F5186D">
      <w:pPr>
        <w:jc w:val="both"/>
        <w:rPr>
          <w:rFonts w:ascii="Arial" w:hAnsi="Arial" w:cs="Arial"/>
          <w:sz w:val="20"/>
        </w:rPr>
      </w:pPr>
      <w:r w:rsidRPr="00A17F7D">
        <w:rPr>
          <w:rFonts w:ascii="Arial" w:hAnsi="Arial" w:cs="Arial"/>
          <w:sz w:val="20"/>
        </w:rPr>
        <w:t xml:space="preserve">   Porosidad </w:t>
      </w:r>
      <w:proofErr w:type="gramStart"/>
      <w:r w:rsidRPr="00A17F7D">
        <w:rPr>
          <w:rFonts w:ascii="Arial" w:hAnsi="Arial" w:cs="Arial"/>
          <w:sz w:val="20"/>
        </w:rPr>
        <w:t>efectiva :</w:t>
      </w:r>
      <w:proofErr w:type="gramEnd"/>
      <w:r w:rsidRPr="00A17F7D">
        <w:rPr>
          <w:rFonts w:ascii="Arial" w:hAnsi="Arial" w:cs="Arial"/>
          <w:sz w:val="20"/>
        </w:rPr>
        <w:t xml:space="preserve"> Alta</w:t>
      </w:r>
    </w:p>
    <w:p w:rsidR="00F5186D" w:rsidRPr="00A17F7D" w:rsidRDefault="00F5186D" w:rsidP="00F5186D">
      <w:pPr>
        <w:jc w:val="both"/>
        <w:rPr>
          <w:rFonts w:ascii="Arial" w:hAnsi="Arial" w:cs="Arial"/>
          <w:sz w:val="20"/>
        </w:rPr>
      </w:pPr>
      <w:r w:rsidRPr="00A17F7D">
        <w:rPr>
          <w:rFonts w:ascii="Arial" w:hAnsi="Arial" w:cs="Arial"/>
          <w:sz w:val="20"/>
        </w:rPr>
        <w:t xml:space="preserve">   Permeabilidad = Alta</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  - Lava </w:t>
      </w:r>
      <w:proofErr w:type="gramStart"/>
      <w:r w:rsidRPr="00A17F7D">
        <w:rPr>
          <w:rFonts w:ascii="Arial" w:hAnsi="Arial" w:cs="Arial"/>
          <w:sz w:val="20"/>
        </w:rPr>
        <w:t>vesicular :</w:t>
      </w:r>
      <w:proofErr w:type="gramEnd"/>
    </w:p>
    <w:p w:rsidR="00F5186D" w:rsidRPr="00A17F7D" w:rsidRDefault="00F5186D" w:rsidP="00F5186D">
      <w:pPr>
        <w:jc w:val="both"/>
        <w:rPr>
          <w:rFonts w:ascii="Arial" w:hAnsi="Arial" w:cs="Arial"/>
          <w:b/>
          <w:sz w:val="20"/>
        </w:rPr>
      </w:pPr>
      <w:r w:rsidRPr="00A17F7D">
        <w:rPr>
          <w:rFonts w:ascii="Arial" w:hAnsi="Arial" w:cs="Arial"/>
          <w:sz w:val="20"/>
        </w:rPr>
        <w:t xml:space="preserve">  </w:t>
      </w:r>
      <w:proofErr w:type="gramStart"/>
      <w:r w:rsidRPr="00A17F7D">
        <w:rPr>
          <w:rFonts w:ascii="Arial" w:hAnsi="Arial" w:cs="Arial"/>
          <w:sz w:val="20"/>
        </w:rPr>
        <w:t>Porosidad :</w:t>
      </w:r>
      <w:proofErr w:type="gramEnd"/>
      <w:r w:rsidRPr="00A17F7D">
        <w:rPr>
          <w:rFonts w:ascii="Arial" w:hAnsi="Arial" w:cs="Arial"/>
          <w:sz w:val="20"/>
        </w:rPr>
        <w:t xml:space="preserve"> moderada</w:t>
      </w:r>
    </w:p>
    <w:p w:rsidR="00F5186D" w:rsidRPr="00A17F7D" w:rsidRDefault="00F5186D" w:rsidP="00F5186D">
      <w:pPr>
        <w:jc w:val="both"/>
        <w:rPr>
          <w:rFonts w:ascii="Arial" w:hAnsi="Arial" w:cs="Arial"/>
          <w:sz w:val="20"/>
        </w:rPr>
      </w:pPr>
      <w:r w:rsidRPr="00A17F7D">
        <w:rPr>
          <w:rFonts w:ascii="Arial" w:hAnsi="Arial" w:cs="Arial"/>
          <w:sz w:val="20"/>
        </w:rPr>
        <w:t xml:space="preserve">   Porosidad </w:t>
      </w:r>
      <w:proofErr w:type="gramStart"/>
      <w:r w:rsidRPr="00A17F7D">
        <w:rPr>
          <w:rFonts w:ascii="Arial" w:hAnsi="Arial" w:cs="Arial"/>
          <w:sz w:val="20"/>
        </w:rPr>
        <w:t>efectiva :</w:t>
      </w:r>
      <w:proofErr w:type="gramEnd"/>
      <w:r w:rsidRPr="00A17F7D">
        <w:rPr>
          <w:rFonts w:ascii="Arial" w:hAnsi="Arial" w:cs="Arial"/>
          <w:sz w:val="20"/>
        </w:rPr>
        <w:t xml:space="preserve"> baja</w:t>
      </w:r>
    </w:p>
    <w:p w:rsidR="00F5186D" w:rsidRPr="00A17F7D" w:rsidRDefault="00F5186D" w:rsidP="00F5186D">
      <w:pPr>
        <w:jc w:val="both"/>
        <w:rPr>
          <w:rFonts w:ascii="Arial" w:hAnsi="Arial" w:cs="Arial"/>
          <w:sz w:val="20"/>
        </w:rPr>
      </w:pPr>
      <w:r w:rsidRPr="00A17F7D">
        <w:rPr>
          <w:rFonts w:ascii="Arial" w:hAnsi="Arial" w:cs="Arial"/>
          <w:sz w:val="20"/>
        </w:rPr>
        <w:t xml:space="preserve">   Permeabilidad =  baja</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 </w:t>
      </w:r>
      <w:proofErr w:type="gramStart"/>
      <w:r w:rsidRPr="00A17F7D">
        <w:rPr>
          <w:rFonts w:ascii="Arial" w:hAnsi="Arial" w:cs="Arial"/>
          <w:sz w:val="20"/>
        </w:rPr>
        <w:t>Arcilla :</w:t>
      </w:r>
      <w:proofErr w:type="gramEnd"/>
    </w:p>
    <w:p w:rsidR="00F5186D" w:rsidRPr="00A17F7D" w:rsidRDefault="00F5186D" w:rsidP="00F5186D">
      <w:pPr>
        <w:jc w:val="both"/>
        <w:rPr>
          <w:rFonts w:ascii="Arial" w:hAnsi="Arial" w:cs="Arial"/>
          <w:sz w:val="20"/>
        </w:rPr>
      </w:pPr>
      <w:proofErr w:type="gramStart"/>
      <w:r w:rsidRPr="00A17F7D">
        <w:rPr>
          <w:rFonts w:ascii="Arial" w:hAnsi="Arial" w:cs="Arial"/>
          <w:sz w:val="20"/>
        </w:rPr>
        <w:t>Porosidad :</w:t>
      </w:r>
      <w:proofErr w:type="gramEnd"/>
      <w:r w:rsidRPr="00A17F7D">
        <w:rPr>
          <w:rFonts w:ascii="Arial" w:hAnsi="Arial" w:cs="Arial"/>
          <w:sz w:val="20"/>
        </w:rPr>
        <w:t xml:space="preserve"> Alta a moderada</w:t>
      </w:r>
    </w:p>
    <w:p w:rsidR="00F5186D" w:rsidRPr="00A17F7D" w:rsidRDefault="00F5186D" w:rsidP="00F5186D">
      <w:pPr>
        <w:jc w:val="both"/>
        <w:rPr>
          <w:rFonts w:ascii="Arial" w:hAnsi="Arial" w:cs="Arial"/>
          <w:sz w:val="20"/>
        </w:rPr>
      </w:pPr>
      <w:r w:rsidRPr="00A17F7D">
        <w:rPr>
          <w:rFonts w:ascii="Arial" w:hAnsi="Arial" w:cs="Arial"/>
          <w:sz w:val="20"/>
        </w:rPr>
        <w:t xml:space="preserve">   Porosidad </w:t>
      </w:r>
      <w:proofErr w:type="gramStart"/>
      <w:r w:rsidRPr="00A17F7D">
        <w:rPr>
          <w:rFonts w:ascii="Arial" w:hAnsi="Arial" w:cs="Arial"/>
          <w:sz w:val="20"/>
        </w:rPr>
        <w:t>efectiva :</w:t>
      </w:r>
      <w:proofErr w:type="gramEnd"/>
      <w:r w:rsidRPr="00A17F7D">
        <w:rPr>
          <w:rFonts w:ascii="Arial" w:hAnsi="Arial" w:cs="Arial"/>
          <w:sz w:val="20"/>
        </w:rPr>
        <w:t xml:space="preserve"> Baja</w:t>
      </w:r>
    </w:p>
    <w:p w:rsidR="00F5186D" w:rsidRPr="00A17F7D" w:rsidRDefault="00F5186D" w:rsidP="00F5186D">
      <w:pPr>
        <w:jc w:val="both"/>
        <w:rPr>
          <w:rFonts w:ascii="Arial" w:hAnsi="Arial" w:cs="Arial"/>
          <w:sz w:val="20"/>
        </w:rPr>
      </w:pPr>
      <w:r w:rsidRPr="00A17F7D">
        <w:rPr>
          <w:rFonts w:ascii="Arial" w:hAnsi="Arial" w:cs="Arial"/>
          <w:sz w:val="20"/>
        </w:rPr>
        <w:t xml:space="preserve">   Permeabilidad = Baja</w:t>
      </w:r>
    </w:p>
    <w:p w:rsidR="00F5186D" w:rsidRPr="00A17F7D" w:rsidRDefault="00F5186D" w:rsidP="00F5186D">
      <w:pPr>
        <w:jc w:val="both"/>
        <w:rPr>
          <w:rFonts w:ascii="Arial" w:hAnsi="Arial" w:cs="Arial"/>
          <w:b/>
          <w:sz w:val="20"/>
        </w:rPr>
      </w:pPr>
      <w:r w:rsidRPr="00A17F7D">
        <w:rPr>
          <w:rFonts w:ascii="Arial" w:hAnsi="Arial" w:cs="Arial"/>
          <w:sz w:val="20"/>
        </w:rPr>
        <w:t xml:space="preserve">   </w:t>
      </w:r>
      <w:r w:rsidRPr="00A17F7D">
        <w:rPr>
          <w:rFonts w:ascii="Arial" w:hAnsi="Arial" w:cs="Arial"/>
          <w:b/>
          <w:sz w:val="20"/>
        </w:rPr>
        <w:t xml:space="preserve">- </w:t>
      </w:r>
      <w:r w:rsidRPr="00A17F7D">
        <w:rPr>
          <w:rFonts w:ascii="Arial" w:hAnsi="Arial" w:cs="Arial"/>
          <w:sz w:val="20"/>
        </w:rPr>
        <w:t xml:space="preserve">Roca cristalina </w:t>
      </w:r>
      <w:proofErr w:type="gramStart"/>
      <w:r w:rsidRPr="00A17F7D">
        <w:rPr>
          <w:rFonts w:ascii="Arial" w:hAnsi="Arial" w:cs="Arial"/>
          <w:sz w:val="20"/>
        </w:rPr>
        <w:t>fracturada :</w:t>
      </w:r>
      <w:proofErr w:type="gramEnd"/>
    </w:p>
    <w:p w:rsidR="00F5186D" w:rsidRPr="00A17F7D" w:rsidRDefault="00F5186D" w:rsidP="00F5186D">
      <w:pPr>
        <w:jc w:val="both"/>
        <w:rPr>
          <w:rFonts w:ascii="Arial" w:hAnsi="Arial" w:cs="Arial"/>
          <w:sz w:val="20"/>
        </w:rPr>
      </w:pPr>
      <w:r w:rsidRPr="00A17F7D">
        <w:rPr>
          <w:rFonts w:ascii="Arial" w:hAnsi="Arial" w:cs="Arial"/>
          <w:sz w:val="20"/>
        </w:rPr>
        <w:t xml:space="preserve">   </w:t>
      </w:r>
      <w:proofErr w:type="gramStart"/>
      <w:r w:rsidRPr="00A17F7D">
        <w:rPr>
          <w:rFonts w:ascii="Arial" w:hAnsi="Arial" w:cs="Arial"/>
          <w:sz w:val="20"/>
        </w:rPr>
        <w:t>Porosidad :</w:t>
      </w:r>
      <w:proofErr w:type="gramEnd"/>
      <w:r w:rsidRPr="00A17F7D">
        <w:rPr>
          <w:rFonts w:ascii="Arial" w:hAnsi="Arial" w:cs="Arial"/>
          <w:sz w:val="20"/>
        </w:rPr>
        <w:t xml:space="preserve"> Moderada a  alta (dependiendo del grado de </w:t>
      </w:r>
      <w:proofErr w:type="spellStart"/>
      <w:r w:rsidRPr="00A17F7D">
        <w:rPr>
          <w:rFonts w:ascii="Arial" w:hAnsi="Arial" w:cs="Arial"/>
          <w:sz w:val="20"/>
        </w:rPr>
        <w:t>fracturamiento</w:t>
      </w:r>
      <w:proofErr w:type="spellEnd"/>
      <w:r w:rsidRPr="00A17F7D">
        <w:rPr>
          <w:rFonts w:ascii="Arial" w:hAnsi="Arial" w:cs="Arial"/>
          <w:sz w:val="20"/>
        </w:rPr>
        <w:t>)</w:t>
      </w:r>
    </w:p>
    <w:p w:rsidR="00F5186D" w:rsidRPr="00A17F7D" w:rsidRDefault="00F5186D" w:rsidP="00F5186D">
      <w:pPr>
        <w:jc w:val="both"/>
        <w:rPr>
          <w:rFonts w:ascii="Arial" w:hAnsi="Arial" w:cs="Arial"/>
          <w:sz w:val="20"/>
        </w:rPr>
      </w:pPr>
      <w:r w:rsidRPr="00A17F7D">
        <w:rPr>
          <w:rFonts w:ascii="Arial" w:hAnsi="Arial" w:cs="Arial"/>
          <w:sz w:val="20"/>
        </w:rPr>
        <w:t xml:space="preserve">   Porosidad </w:t>
      </w:r>
      <w:proofErr w:type="gramStart"/>
      <w:r w:rsidRPr="00A17F7D">
        <w:rPr>
          <w:rFonts w:ascii="Arial" w:hAnsi="Arial" w:cs="Arial"/>
          <w:sz w:val="20"/>
        </w:rPr>
        <w:t>efectiva :</w:t>
      </w:r>
      <w:proofErr w:type="gramEnd"/>
      <w:r w:rsidRPr="00A17F7D">
        <w:rPr>
          <w:rFonts w:ascii="Arial" w:hAnsi="Arial" w:cs="Arial"/>
          <w:sz w:val="20"/>
        </w:rPr>
        <w:t xml:space="preserve"> Alta (buena </w:t>
      </w:r>
      <w:r>
        <w:rPr>
          <w:rFonts w:ascii="Arial" w:hAnsi="Arial" w:cs="Arial"/>
          <w:sz w:val="20"/>
        </w:rPr>
        <w:t>sólo</w:t>
      </w:r>
      <w:r w:rsidRPr="00A17F7D">
        <w:rPr>
          <w:rFonts w:ascii="Arial" w:hAnsi="Arial" w:cs="Arial"/>
          <w:sz w:val="20"/>
        </w:rPr>
        <w:t xml:space="preserve"> en las fracturas, decrece  en profundidad)</w:t>
      </w:r>
    </w:p>
    <w:p w:rsidR="00F5186D" w:rsidRDefault="00F5186D" w:rsidP="00F5186D">
      <w:pPr>
        <w:jc w:val="both"/>
        <w:rPr>
          <w:rFonts w:ascii="Arial" w:hAnsi="Arial" w:cs="Arial"/>
          <w:sz w:val="20"/>
        </w:rPr>
      </w:pPr>
      <w:r w:rsidRPr="00A17F7D">
        <w:rPr>
          <w:rFonts w:ascii="Arial" w:hAnsi="Arial" w:cs="Arial"/>
          <w:sz w:val="20"/>
        </w:rPr>
        <w:t xml:space="preserve">   Permeabilidad = </w:t>
      </w:r>
      <w:r>
        <w:rPr>
          <w:rFonts w:ascii="Arial" w:hAnsi="Arial" w:cs="Arial"/>
          <w:sz w:val="20"/>
        </w:rPr>
        <w:t>Alta en un plano</w:t>
      </w:r>
    </w:p>
    <w:p w:rsidR="00F5186D" w:rsidRPr="00A17F7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Para medir la  porosidad  y la permeabilidad, existen varios métodos algunos de ellos son directos. Un ejemplo consiste en  tomar una muestra de roca</w:t>
      </w:r>
      <w:r>
        <w:rPr>
          <w:rFonts w:ascii="Arial" w:hAnsi="Arial" w:cs="Arial"/>
          <w:sz w:val="20"/>
        </w:rPr>
        <w:t xml:space="preserve"> cuyo peso se conoce</w:t>
      </w:r>
      <w:r w:rsidRPr="00A17F7D">
        <w:rPr>
          <w:rFonts w:ascii="Arial" w:hAnsi="Arial" w:cs="Arial"/>
          <w:sz w:val="20"/>
        </w:rPr>
        <w:t xml:space="preserve">  </w:t>
      </w:r>
      <w:r>
        <w:rPr>
          <w:rFonts w:ascii="Arial" w:hAnsi="Arial" w:cs="Arial"/>
          <w:sz w:val="20"/>
        </w:rPr>
        <w:t>e inyectar</w:t>
      </w:r>
      <w:r w:rsidRPr="00A17F7D">
        <w:rPr>
          <w:rFonts w:ascii="Arial" w:hAnsi="Arial" w:cs="Arial"/>
          <w:sz w:val="20"/>
        </w:rPr>
        <w:t xml:space="preserve"> un líquido de densidad con</w:t>
      </w:r>
      <w:r>
        <w:rPr>
          <w:rFonts w:ascii="Arial" w:hAnsi="Arial" w:cs="Arial"/>
          <w:sz w:val="20"/>
        </w:rPr>
        <w:t>ocida, por diferencia de peso se puede saber el volumen que ocupa los poros</w:t>
      </w:r>
      <w:r w:rsidRPr="00A17F7D">
        <w:rPr>
          <w:rFonts w:ascii="Arial" w:hAnsi="Arial" w:cs="Arial"/>
          <w:sz w:val="20"/>
        </w:rPr>
        <w:t>;  otro método es impregnar una sección delgada con una resina sintética col</w:t>
      </w:r>
      <w:r>
        <w:rPr>
          <w:rFonts w:ascii="Arial" w:hAnsi="Arial" w:cs="Arial"/>
          <w:sz w:val="20"/>
        </w:rPr>
        <w:t>or azul para resaltar los poros</w:t>
      </w:r>
      <w:r w:rsidRPr="00A17F7D">
        <w:rPr>
          <w:rFonts w:ascii="Arial" w:hAnsi="Arial" w:cs="Arial"/>
          <w:sz w:val="20"/>
        </w:rPr>
        <w:t>; otro es por medio de microscopio electró</w:t>
      </w:r>
      <w:r>
        <w:rPr>
          <w:rFonts w:ascii="Arial" w:hAnsi="Arial" w:cs="Arial"/>
          <w:sz w:val="20"/>
        </w:rPr>
        <w:t xml:space="preserve">nico, el cual permite ver </w:t>
      </w:r>
      <w:proofErr w:type="spellStart"/>
      <w:r>
        <w:rPr>
          <w:rFonts w:ascii="Arial" w:hAnsi="Arial" w:cs="Arial"/>
          <w:sz w:val="20"/>
        </w:rPr>
        <w:t>micro</w:t>
      </w:r>
      <w:r w:rsidRPr="00A17F7D">
        <w:rPr>
          <w:rFonts w:ascii="Arial" w:hAnsi="Arial" w:cs="Arial"/>
          <w:sz w:val="20"/>
        </w:rPr>
        <w:t>poros</w:t>
      </w:r>
      <w:proofErr w:type="spellEnd"/>
      <w:r w:rsidRPr="00A17F7D">
        <w:rPr>
          <w:rFonts w:ascii="Arial" w:hAnsi="Arial" w:cs="Arial"/>
          <w:sz w:val="20"/>
        </w:rPr>
        <w:t>.</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Como métodos indirectos están los geofísicos.  Existen formas para determinar porosidad y permeabilidad a partir de potencial espontáneo (SP), resistividad  (R) y rayos gamma (G.R).</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b/>
          <w:sz w:val="20"/>
        </w:rPr>
        <w:lastRenderedPageBreak/>
        <w:t>3.3</w:t>
      </w:r>
      <w:r w:rsidRPr="00A17F7D">
        <w:rPr>
          <w:rFonts w:ascii="Arial" w:hAnsi="Arial" w:cs="Arial"/>
          <w:sz w:val="20"/>
        </w:rPr>
        <w:t xml:space="preserve">. </w:t>
      </w:r>
      <w:r w:rsidRPr="00A17F7D">
        <w:rPr>
          <w:rFonts w:ascii="Arial" w:hAnsi="Arial" w:cs="Arial"/>
          <w:b/>
          <w:sz w:val="20"/>
        </w:rPr>
        <w:t xml:space="preserve">Tipos de </w:t>
      </w:r>
      <w:proofErr w:type="gramStart"/>
      <w:r w:rsidRPr="00A17F7D">
        <w:rPr>
          <w:rFonts w:ascii="Arial" w:hAnsi="Arial" w:cs="Arial"/>
          <w:b/>
          <w:sz w:val="20"/>
        </w:rPr>
        <w:t>Porosidad :</w:t>
      </w:r>
      <w:proofErr w:type="gramEnd"/>
      <w:r w:rsidRPr="00A17F7D">
        <w:rPr>
          <w:rFonts w:ascii="Arial" w:hAnsi="Arial" w:cs="Arial"/>
          <w:b/>
          <w:sz w:val="20"/>
        </w:rPr>
        <w:t xml:space="preserve"> </w:t>
      </w:r>
      <w:r w:rsidRPr="00A17F7D">
        <w:rPr>
          <w:rFonts w:ascii="Arial" w:hAnsi="Arial" w:cs="Arial"/>
          <w:sz w:val="20"/>
        </w:rPr>
        <w:t>Esencialmente se pueden establecer dos tipos de porosidad</w:t>
      </w:r>
      <w:r>
        <w:rPr>
          <w:rFonts w:ascii="Arial" w:hAnsi="Arial" w:cs="Arial"/>
          <w:sz w:val="20"/>
        </w:rPr>
        <w:t>. La</w:t>
      </w:r>
      <w:r w:rsidRPr="00A17F7D">
        <w:rPr>
          <w:rFonts w:ascii="Arial" w:hAnsi="Arial" w:cs="Arial"/>
          <w:sz w:val="20"/>
        </w:rPr>
        <w:t xml:space="preserve"> </w:t>
      </w:r>
      <w:r>
        <w:rPr>
          <w:rFonts w:ascii="Arial" w:hAnsi="Arial" w:cs="Arial"/>
          <w:sz w:val="20"/>
        </w:rPr>
        <w:t>p</w:t>
      </w:r>
      <w:r w:rsidRPr="00A17F7D">
        <w:rPr>
          <w:rFonts w:ascii="Arial" w:hAnsi="Arial" w:cs="Arial"/>
          <w:sz w:val="20"/>
        </w:rPr>
        <w:t>rimaria</w:t>
      </w:r>
      <w:r>
        <w:rPr>
          <w:rFonts w:ascii="Arial" w:hAnsi="Arial" w:cs="Arial"/>
          <w:b/>
          <w:sz w:val="20"/>
        </w:rPr>
        <w:t xml:space="preserve"> </w:t>
      </w:r>
      <w:r>
        <w:rPr>
          <w:rFonts w:ascii="Arial" w:hAnsi="Arial" w:cs="Arial"/>
          <w:sz w:val="20"/>
        </w:rPr>
        <w:t>s</w:t>
      </w:r>
      <w:r w:rsidRPr="00A17F7D">
        <w:rPr>
          <w:rFonts w:ascii="Arial" w:hAnsi="Arial" w:cs="Arial"/>
          <w:sz w:val="20"/>
        </w:rPr>
        <w:t>e da simultá</w:t>
      </w:r>
      <w:r>
        <w:rPr>
          <w:rFonts w:ascii="Arial" w:hAnsi="Arial" w:cs="Arial"/>
          <w:sz w:val="20"/>
        </w:rPr>
        <w:t xml:space="preserve">neamente  con la </w:t>
      </w:r>
      <w:proofErr w:type="spellStart"/>
      <w:r>
        <w:rPr>
          <w:rFonts w:ascii="Arial" w:hAnsi="Arial" w:cs="Arial"/>
          <w:sz w:val="20"/>
        </w:rPr>
        <w:t>depositación</w:t>
      </w:r>
      <w:proofErr w:type="spellEnd"/>
      <w:r>
        <w:rPr>
          <w:rFonts w:ascii="Arial" w:hAnsi="Arial" w:cs="Arial"/>
          <w:sz w:val="20"/>
        </w:rPr>
        <w:t xml:space="preserve"> (</w:t>
      </w:r>
      <w:r w:rsidRPr="00A17F7D">
        <w:rPr>
          <w:rFonts w:ascii="Arial" w:hAnsi="Arial" w:cs="Arial"/>
          <w:sz w:val="20"/>
        </w:rPr>
        <w:t xml:space="preserve">es </w:t>
      </w:r>
      <w:proofErr w:type="spellStart"/>
      <w:r w:rsidRPr="00A17F7D">
        <w:rPr>
          <w:rFonts w:ascii="Arial" w:hAnsi="Arial" w:cs="Arial"/>
          <w:sz w:val="20"/>
        </w:rPr>
        <w:t>sindepósito</w:t>
      </w:r>
      <w:proofErr w:type="spellEnd"/>
      <w:r w:rsidRPr="00A17F7D">
        <w:rPr>
          <w:rFonts w:ascii="Arial" w:hAnsi="Arial" w:cs="Arial"/>
          <w:sz w:val="20"/>
        </w:rPr>
        <w:t>) y</w:t>
      </w:r>
      <w:r>
        <w:rPr>
          <w:rFonts w:ascii="Arial" w:hAnsi="Arial" w:cs="Arial"/>
          <w:sz w:val="20"/>
        </w:rPr>
        <w:t xml:space="preserve"> la secundaria es </w:t>
      </w:r>
      <w:proofErr w:type="spellStart"/>
      <w:r>
        <w:rPr>
          <w:rFonts w:ascii="Arial" w:hAnsi="Arial" w:cs="Arial"/>
          <w:sz w:val="20"/>
        </w:rPr>
        <w:t>post</w:t>
      </w:r>
      <w:r w:rsidRPr="00A17F7D">
        <w:rPr>
          <w:rFonts w:ascii="Arial" w:hAnsi="Arial" w:cs="Arial"/>
          <w:sz w:val="20"/>
        </w:rPr>
        <w:t>depósito</w:t>
      </w:r>
      <w:proofErr w:type="spellEnd"/>
      <w:r>
        <w:rPr>
          <w:rFonts w:ascii="Arial" w:hAnsi="Arial" w:cs="Arial"/>
          <w:sz w:val="20"/>
        </w:rPr>
        <w:t>.</w:t>
      </w:r>
    </w:p>
    <w:p w:rsidR="00F5186D" w:rsidRDefault="00F5186D" w:rsidP="00F5186D">
      <w:pPr>
        <w:jc w:val="center"/>
        <w:rPr>
          <w:rFonts w:ascii="Arial" w:hAnsi="Arial" w:cs="Arial"/>
          <w:sz w:val="20"/>
        </w:rPr>
      </w:pPr>
      <w:r>
        <w:rPr>
          <w:rFonts w:ascii="Arial" w:hAnsi="Arial" w:cs="Arial"/>
          <w:noProof/>
          <w:sz w:val="20"/>
          <w:lang w:val="es-CO" w:eastAsia="es-CO"/>
        </w:rPr>
        <w:drawing>
          <wp:inline distT="0" distB="0" distL="0" distR="0" wp14:anchorId="6B6AB0DC" wp14:editId="770FE619">
            <wp:extent cx="3352800" cy="2924175"/>
            <wp:effectExtent l="0" t="0" r="0" b="9525"/>
            <wp:docPr id="36" name="Imagen 36" descr="porosidad -Cockette-Pray-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orosidad -Cockette-Pray-Classificatio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52800" cy="2924175"/>
                    </a:xfrm>
                    <a:prstGeom prst="rect">
                      <a:avLst/>
                    </a:prstGeom>
                    <a:noFill/>
                    <a:ln>
                      <a:noFill/>
                    </a:ln>
                  </pic:spPr>
                </pic:pic>
              </a:graphicData>
            </a:graphic>
          </wp:inline>
        </w:drawing>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 xml:space="preserve">3.3.1. Porosidad </w:t>
      </w:r>
      <w:proofErr w:type="gramStart"/>
      <w:r w:rsidRPr="00A17F7D">
        <w:rPr>
          <w:rFonts w:ascii="Arial" w:hAnsi="Arial" w:cs="Arial"/>
          <w:sz w:val="20"/>
        </w:rPr>
        <w:t>primaria :</w:t>
      </w:r>
      <w:proofErr w:type="gramEnd"/>
      <w:r w:rsidRPr="00A17F7D">
        <w:rPr>
          <w:rFonts w:ascii="Arial" w:hAnsi="Arial" w:cs="Arial"/>
          <w:sz w:val="20"/>
        </w:rPr>
        <w:t xml:space="preserve"> existen fundamentalmente dos tipos de porosidad primaria:</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 xml:space="preserve">i- Porosidad </w:t>
      </w:r>
      <w:proofErr w:type="spellStart"/>
      <w:r w:rsidRPr="00A17F7D">
        <w:rPr>
          <w:rFonts w:ascii="Arial" w:hAnsi="Arial" w:cs="Arial"/>
          <w:sz w:val="20"/>
        </w:rPr>
        <w:t>interpartícula</w:t>
      </w:r>
      <w:proofErr w:type="spellEnd"/>
      <w:r w:rsidRPr="00A17F7D">
        <w:rPr>
          <w:rFonts w:ascii="Arial" w:hAnsi="Arial" w:cs="Arial"/>
          <w:sz w:val="20"/>
        </w:rPr>
        <w:t xml:space="preserve"> o </w:t>
      </w:r>
      <w:proofErr w:type="spellStart"/>
      <w:r w:rsidRPr="00A17F7D">
        <w:rPr>
          <w:rFonts w:ascii="Arial" w:hAnsi="Arial" w:cs="Arial"/>
          <w:sz w:val="20"/>
        </w:rPr>
        <w:t>integranular</w:t>
      </w:r>
      <w:proofErr w:type="spellEnd"/>
      <w:r w:rsidRPr="00A17F7D">
        <w:rPr>
          <w:rFonts w:ascii="Arial" w:hAnsi="Arial" w:cs="Arial"/>
          <w:b/>
          <w:sz w:val="20"/>
        </w:rPr>
        <w:t xml:space="preserve">: </w:t>
      </w:r>
      <w:r w:rsidRPr="00A17F7D">
        <w:rPr>
          <w:rFonts w:ascii="Arial" w:hAnsi="Arial" w:cs="Arial"/>
          <w:sz w:val="20"/>
        </w:rPr>
        <w:t>Es la que  se encuentra entre los granos que conforman la armazón del sedimento. Se presenta inicialmente en casi todas las rocas sedimentarias, sin embargo, se reduce progresivamente debido a la acción de la diagénesis, principalmente en los carbonatos, pero es la porosidad predominante en las areniscas.</w:t>
      </w:r>
    </w:p>
    <w:p w:rsidR="00F5186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proofErr w:type="gramStart"/>
      <w:r w:rsidRPr="00A17F7D">
        <w:rPr>
          <w:rFonts w:ascii="Arial" w:hAnsi="Arial" w:cs="Arial"/>
          <w:sz w:val="20"/>
        </w:rPr>
        <w:t>ii-</w:t>
      </w:r>
      <w:proofErr w:type="gramEnd"/>
      <w:r w:rsidRPr="00A17F7D">
        <w:rPr>
          <w:rFonts w:ascii="Arial" w:hAnsi="Arial" w:cs="Arial"/>
          <w:sz w:val="20"/>
        </w:rPr>
        <w:t xml:space="preserve"> Porosidad </w:t>
      </w:r>
      <w:proofErr w:type="spellStart"/>
      <w:r w:rsidRPr="00A17F7D">
        <w:rPr>
          <w:rFonts w:ascii="Arial" w:hAnsi="Arial" w:cs="Arial"/>
          <w:sz w:val="20"/>
        </w:rPr>
        <w:t>intrapartícula</w:t>
      </w:r>
      <w:proofErr w:type="spellEnd"/>
      <w:r w:rsidRPr="00A17F7D">
        <w:rPr>
          <w:rFonts w:ascii="Arial" w:hAnsi="Arial" w:cs="Arial"/>
          <w:sz w:val="20"/>
        </w:rPr>
        <w:t xml:space="preserve"> : corresponde a poros que se encuentran dentro de las partículas. Se observa principalmente en arenas carbonatadas, dentro de restos de organismos. Es una porosidad que poco se preserva, debido a efectos </w:t>
      </w:r>
      <w:proofErr w:type="spellStart"/>
      <w:r w:rsidRPr="00A17F7D">
        <w:rPr>
          <w:rFonts w:ascii="Arial" w:hAnsi="Arial" w:cs="Arial"/>
          <w:sz w:val="20"/>
        </w:rPr>
        <w:t>diagenéticos</w:t>
      </w:r>
      <w:proofErr w:type="spellEnd"/>
      <w:r w:rsidRPr="00A17F7D">
        <w:rPr>
          <w:rFonts w:ascii="Arial" w:hAnsi="Arial" w:cs="Arial"/>
          <w:sz w:val="20"/>
        </w:rPr>
        <w:t>, principalmente la cementación de los poros.</w:t>
      </w:r>
    </w:p>
    <w:p w:rsidR="00F5186D" w:rsidRDefault="00F5186D" w:rsidP="00F5186D">
      <w:pPr>
        <w:jc w:val="both"/>
        <w:rPr>
          <w:rFonts w:ascii="Arial" w:hAnsi="Arial" w:cs="Arial"/>
          <w:sz w:val="20"/>
        </w:rPr>
      </w:pPr>
    </w:p>
    <w:p w:rsidR="00F5186D" w:rsidRPr="00A17F7D" w:rsidRDefault="00F5186D" w:rsidP="00F5186D">
      <w:pPr>
        <w:rPr>
          <w:rFonts w:ascii="Arial" w:hAnsi="Arial" w:cs="Arial"/>
          <w:sz w:val="20"/>
        </w:rPr>
      </w:pPr>
      <w:r>
        <w:rPr>
          <w:rFonts w:ascii="Arial" w:hAnsi="Arial" w:cs="Arial"/>
          <w:noProof/>
          <w:sz w:val="20"/>
          <w:lang w:val="es-CO" w:eastAsia="es-CO"/>
        </w:rPr>
        <w:drawing>
          <wp:inline distT="0" distB="0" distL="0" distR="0" wp14:anchorId="37FB48CA" wp14:editId="3E244307">
            <wp:extent cx="2266950" cy="1828800"/>
            <wp:effectExtent l="0" t="0" r="0" b="0"/>
            <wp:docPr id="37" name="Imagen 37" descr="009-Interparticle-Poro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009-Interparticle-Porosity"/>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66950" cy="1828800"/>
                    </a:xfrm>
                    <a:prstGeom prst="rect">
                      <a:avLst/>
                    </a:prstGeom>
                    <a:noFill/>
                    <a:ln>
                      <a:noFill/>
                    </a:ln>
                  </pic:spPr>
                </pic:pic>
              </a:graphicData>
            </a:graphic>
          </wp:inline>
        </w:drawing>
      </w:r>
      <w:r>
        <w:rPr>
          <w:rFonts w:ascii="Arial" w:hAnsi="Arial" w:cs="Arial"/>
          <w:sz w:val="20"/>
        </w:rPr>
        <w:t xml:space="preserve"> </w:t>
      </w:r>
      <w:r>
        <w:rPr>
          <w:rFonts w:ascii="Arial" w:hAnsi="Arial" w:cs="Arial"/>
          <w:noProof/>
          <w:sz w:val="20"/>
          <w:lang w:val="es-CO" w:eastAsia="es-CO"/>
        </w:rPr>
        <w:drawing>
          <wp:inline distT="0" distB="0" distL="0" distR="0" wp14:anchorId="102C2EA0" wp14:editId="0A0563C1">
            <wp:extent cx="2238375" cy="1752600"/>
            <wp:effectExtent l="0" t="0" r="9525" b="0"/>
            <wp:docPr id="38" name="Imagen 38" descr="014-Intraparticler-Poro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14-Intraparticler-Porosity"/>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238375" cy="1752600"/>
                    </a:xfrm>
                    <a:prstGeom prst="rect">
                      <a:avLst/>
                    </a:prstGeom>
                    <a:noFill/>
                    <a:ln>
                      <a:noFill/>
                    </a:ln>
                  </pic:spPr>
                </pic:pic>
              </a:graphicData>
            </a:graphic>
          </wp:inline>
        </w:drawing>
      </w:r>
    </w:p>
    <w:p w:rsidR="00F5186D" w:rsidRDefault="00F5186D" w:rsidP="00F5186D">
      <w:pPr>
        <w:jc w:val="both"/>
        <w:rPr>
          <w:rFonts w:ascii="Arial" w:hAnsi="Arial" w:cs="Arial"/>
          <w:sz w:val="20"/>
        </w:rPr>
      </w:pPr>
      <w:r w:rsidRPr="00A17F7D">
        <w:rPr>
          <w:rFonts w:ascii="Arial" w:hAnsi="Arial" w:cs="Arial"/>
          <w:sz w:val="20"/>
        </w:rPr>
        <w:t xml:space="preserve">3.3.2. Porosidad Secundaria: Es una porosidad </w:t>
      </w:r>
      <w:proofErr w:type="spellStart"/>
      <w:r w:rsidRPr="00A17F7D">
        <w:rPr>
          <w:rFonts w:ascii="Arial" w:hAnsi="Arial" w:cs="Arial"/>
          <w:sz w:val="20"/>
        </w:rPr>
        <w:t>postdepósito</w:t>
      </w:r>
      <w:proofErr w:type="spellEnd"/>
      <w:r w:rsidRPr="00A17F7D">
        <w:rPr>
          <w:rFonts w:ascii="Arial" w:hAnsi="Arial" w:cs="Arial"/>
          <w:b/>
          <w:sz w:val="20"/>
        </w:rPr>
        <w:t xml:space="preserve"> </w:t>
      </w:r>
      <w:r w:rsidRPr="00A17F7D">
        <w:rPr>
          <w:rFonts w:ascii="Arial" w:hAnsi="Arial" w:cs="Arial"/>
          <w:sz w:val="20"/>
        </w:rPr>
        <w:t>y</w:t>
      </w:r>
      <w:r w:rsidRPr="00A17F7D">
        <w:rPr>
          <w:rFonts w:ascii="Arial" w:hAnsi="Arial" w:cs="Arial"/>
          <w:b/>
          <w:sz w:val="20"/>
        </w:rPr>
        <w:t xml:space="preserve"> </w:t>
      </w:r>
      <w:r w:rsidRPr="00A17F7D">
        <w:rPr>
          <w:rFonts w:ascii="Arial" w:hAnsi="Arial" w:cs="Arial"/>
          <w:sz w:val="20"/>
        </w:rPr>
        <w:t xml:space="preserve">presenta una variedad mayor que la </w:t>
      </w:r>
      <w:proofErr w:type="gramStart"/>
      <w:r w:rsidRPr="00A17F7D">
        <w:rPr>
          <w:rFonts w:ascii="Arial" w:hAnsi="Arial" w:cs="Arial"/>
          <w:sz w:val="20"/>
        </w:rPr>
        <w:t>primaria .</w:t>
      </w:r>
      <w:proofErr w:type="gramEnd"/>
    </w:p>
    <w:p w:rsidR="00F5186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 xml:space="preserve">i- Porosidad </w:t>
      </w:r>
      <w:proofErr w:type="spellStart"/>
      <w:r w:rsidRPr="00A17F7D">
        <w:rPr>
          <w:rFonts w:ascii="Arial" w:hAnsi="Arial" w:cs="Arial"/>
          <w:sz w:val="20"/>
        </w:rPr>
        <w:t>Intercristalina</w:t>
      </w:r>
      <w:proofErr w:type="spellEnd"/>
      <w:r w:rsidRPr="00A17F7D">
        <w:rPr>
          <w:rFonts w:ascii="Arial" w:hAnsi="Arial" w:cs="Arial"/>
          <w:sz w:val="20"/>
        </w:rPr>
        <w:t xml:space="preserve"> : Según algunos autores es primaria, debido a que corresponde a  una porosidad desarrollada entre cristales formados por precipitación química.  Se presenta entre caras </w:t>
      </w:r>
    </w:p>
    <w:p w:rsidR="00F5186D" w:rsidRDefault="00F5186D" w:rsidP="00F5186D">
      <w:pPr>
        <w:jc w:val="both"/>
        <w:rPr>
          <w:rFonts w:ascii="Arial" w:hAnsi="Arial" w:cs="Arial"/>
          <w:sz w:val="20"/>
        </w:rPr>
      </w:pPr>
      <w:proofErr w:type="gramStart"/>
      <w:r w:rsidRPr="00A17F7D">
        <w:rPr>
          <w:rFonts w:ascii="Arial" w:hAnsi="Arial" w:cs="Arial"/>
          <w:sz w:val="20"/>
        </w:rPr>
        <w:lastRenderedPageBreak/>
        <w:t>cristalinas</w:t>
      </w:r>
      <w:proofErr w:type="gramEnd"/>
      <w:r w:rsidRPr="00A17F7D">
        <w:rPr>
          <w:rFonts w:ascii="Arial" w:hAnsi="Arial" w:cs="Arial"/>
          <w:sz w:val="20"/>
        </w:rPr>
        <w:t xml:space="preserve"> y es por lo tanto una porosidad que se observa en rocas ígneas y metamórficas. En el caso de rocas sedimentarias es importante en  evaporitas y en rocas carbonatadas que hayan sufrido cristaliz</w:t>
      </w:r>
      <w:r>
        <w:rPr>
          <w:rFonts w:ascii="Arial" w:hAnsi="Arial" w:cs="Arial"/>
          <w:sz w:val="20"/>
        </w:rPr>
        <w:t xml:space="preserve">ación, particularmente </w:t>
      </w:r>
      <w:r w:rsidRPr="00A17F7D">
        <w:rPr>
          <w:rFonts w:ascii="Arial" w:hAnsi="Arial" w:cs="Arial"/>
          <w:sz w:val="20"/>
        </w:rPr>
        <w:t xml:space="preserve"> en  dolomitas.</w:t>
      </w:r>
      <w:r>
        <w:rPr>
          <w:rFonts w:ascii="Arial" w:hAnsi="Arial" w:cs="Arial"/>
          <w:sz w:val="20"/>
        </w:rPr>
        <w:t xml:space="preserve"> </w:t>
      </w:r>
      <w:r w:rsidRPr="00A17F7D">
        <w:rPr>
          <w:rFonts w:ascii="Arial" w:hAnsi="Arial" w:cs="Arial"/>
          <w:sz w:val="20"/>
        </w:rPr>
        <w:t xml:space="preserve">Los poros generalmente van a ser de forma </w:t>
      </w:r>
      <w:proofErr w:type="spellStart"/>
      <w:r w:rsidRPr="00A17F7D">
        <w:rPr>
          <w:rFonts w:ascii="Arial" w:hAnsi="Arial" w:cs="Arial"/>
          <w:sz w:val="20"/>
        </w:rPr>
        <w:t>planar</w:t>
      </w:r>
      <w:proofErr w:type="spellEnd"/>
      <w:r w:rsidRPr="00A17F7D">
        <w:rPr>
          <w:rFonts w:ascii="Arial" w:hAnsi="Arial" w:cs="Arial"/>
          <w:sz w:val="20"/>
        </w:rPr>
        <w:t>. La porosidad efectiva dependerá de la fo</w:t>
      </w:r>
      <w:r>
        <w:rPr>
          <w:rFonts w:ascii="Arial" w:hAnsi="Arial" w:cs="Arial"/>
          <w:sz w:val="20"/>
        </w:rPr>
        <w:t>r</w:t>
      </w:r>
      <w:r w:rsidRPr="00A17F7D">
        <w:rPr>
          <w:rFonts w:ascii="Arial" w:hAnsi="Arial" w:cs="Arial"/>
          <w:sz w:val="20"/>
        </w:rPr>
        <w:t xml:space="preserve">ma </w:t>
      </w:r>
      <w:r>
        <w:rPr>
          <w:rFonts w:ascii="Arial" w:hAnsi="Arial" w:cs="Arial"/>
          <w:sz w:val="20"/>
        </w:rPr>
        <w:t xml:space="preserve">en que </w:t>
      </w:r>
      <w:r w:rsidRPr="00A17F7D">
        <w:rPr>
          <w:rFonts w:ascii="Arial" w:hAnsi="Arial" w:cs="Arial"/>
          <w:sz w:val="20"/>
        </w:rPr>
        <w:t>se intersecten las caras.</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proofErr w:type="gramStart"/>
      <w:r w:rsidRPr="00A17F7D">
        <w:rPr>
          <w:rFonts w:ascii="Arial" w:hAnsi="Arial" w:cs="Arial"/>
          <w:sz w:val="20"/>
        </w:rPr>
        <w:t>ii-</w:t>
      </w:r>
      <w:proofErr w:type="gramEnd"/>
      <w:r w:rsidRPr="00A17F7D">
        <w:rPr>
          <w:rFonts w:ascii="Arial" w:hAnsi="Arial" w:cs="Arial"/>
          <w:sz w:val="20"/>
        </w:rPr>
        <w:t xml:space="preserve"> Porosidad </w:t>
      </w:r>
      <w:proofErr w:type="spellStart"/>
      <w:r w:rsidRPr="00A17F7D">
        <w:rPr>
          <w:rFonts w:ascii="Arial" w:hAnsi="Arial" w:cs="Arial"/>
          <w:sz w:val="20"/>
        </w:rPr>
        <w:t>fenestral</w:t>
      </w:r>
      <w:proofErr w:type="spellEnd"/>
      <w:r w:rsidRPr="00A17F7D">
        <w:rPr>
          <w:rFonts w:ascii="Arial" w:hAnsi="Arial" w:cs="Arial"/>
          <w:sz w:val="20"/>
        </w:rPr>
        <w:t> :</w:t>
      </w:r>
      <w:r w:rsidRPr="00A17F7D">
        <w:rPr>
          <w:rFonts w:ascii="Arial" w:hAnsi="Arial" w:cs="Arial"/>
          <w:b/>
          <w:sz w:val="20"/>
        </w:rPr>
        <w:t xml:space="preserve"> </w:t>
      </w:r>
      <w:r w:rsidRPr="00A17F7D">
        <w:rPr>
          <w:rFonts w:ascii="Arial" w:hAnsi="Arial" w:cs="Arial"/>
          <w:sz w:val="20"/>
        </w:rPr>
        <w:t xml:space="preserve"> Se desarrolla típicamente en rocas carbonatadas principalmente arenas calcáreas. En este caso la porosidad presenta forma ocular y se genera como consecuencia de deshidratación </w:t>
      </w:r>
      <w:proofErr w:type="spellStart"/>
      <w:r w:rsidRPr="00A17F7D">
        <w:rPr>
          <w:rFonts w:ascii="Arial" w:hAnsi="Arial" w:cs="Arial"/>
          <w:sz w:val="20"/>
        </w:rPr>
        <w:t>penecontemporánea</w:t>
      </w:r>
      <w:proofErr w:type="spellEnd"/>
      <w:r w:rsidRPr="00A17F7D">
        <w:rPr>
          <w:rFonts w:ascii="Arial" w:hAnsi="Arial" w:cs="Arial"/>
          <w:sz w:val="20"/>
        </w:rPr>
        <w:t xml:space="preserve">, cementación y generación de gas que puede causar que las láminas se doblen y se produzcan poros </w:t>
      </w:r>
      <w:proofErr w:type="spellStart"/>
      <w:r w:rsidRPr="00A17F7D">
        <w:rPr>
          <w:rFonts w:ascii="Arial" w:hAnsi="Arial" w:cs="Arial"/>
          <w:sz w:val="20"/>
        </w:rPr>
        <w:t>fenestrales</w:t>
      </w:r>
      <w:proofErr w:type="spellEnd"/>
      <w:r w:rsidRPr="00A17F7D">
        <w:rPr>
          <w:rFonts w:ascii="Arial" w:hAnsi="Arial" w:cs="Arial"/>
          <w:sz w:val="20"/>
        </w:rPr>
        <w:t xml:space="preserve"> entre las láminas.  Es importante como reservorio </w:t>
      </w:r>
      <w:r>
        <w:rPr>
          <w:rFonts w:ascii="Arial" w:hAnsi="Arial" w:cs="Arial"/>
          <w:sz w:val="20"/>
        </w:rPr>
        <w:t>sólo</w:t>
      </w:r>
      <w:r w:rsidRPr="00A17F7D">
        <w:rPr>
          <w:rFonts w:ascii="Arial" w:hAnsi="Arial" w:cs="Arial"/>
          <w:sz w:val="20"/>
        </w:rPr>
        <w:t xml:space="preserve"> en algunos casos, ya que generalmente se encuentra</w:t>
      </w:r>
      <w:r>
        <w:rPr>
          <w:rFonts w:ascii="Arial" w:hAnsi="Arial" w:cs="Arial"/>
          <w:sz w:val="20"/>
        </w:rPr>
        <w:t>n</w:t>
      </w:r>
      <w:r w:rsidRPr="00A17F7D">
        <w:rPr>
          <w:rFonts w:ascii="Arial" w:hAnsi="Arial" w:cs="Arial"/>
          <w:sz w:val="20"/>
        </w:rPr>
        <w:t xml:space="preserve"> rellenos de calcita cristalina.</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proofErr w:type="gramStart"/>
      <w:r w:rsidRPr="00A17F7D">
        <w:rPr>
          <w:rFonts w:ascii="Arial" w:hAnsi="Arial" w:cs="Arial"/>
          <w:sz w:val="20"/>
        </w:rPr>
        <w:t>iii-</w:t>
      </w:r>
      <w:proofErr w:type="gramEnd"/>
      <w:r w:rsidRPr="00A17F7D">
        <w:rPr>
          <w:rFonts w:ascii="Arial" w:hAnsi="Arial" w:cs="Arial"/>
          <w:sz w:val="20"/>
        </w:rPr>
        <w:t xml:space="preserve">  Porosidad </w:t>
      </w:r>
      <w:proofErr w:type="spellStart"/>
      <w:r w:rsidRPr="00A17F7D">
        <w:rPr>
          <w:rFonts w:ascii="Arial" w:hAnsi="Arial" w:cs="Arial"/>
          <w:sz w:val="20"/>
        </w:rPr>
        <w:t>Moldica</w:t>
      </w:r>
      <w:proofErr w:type="spellEnd"/>
      <w:r w:rsidRPr="00A17F7D">
        <w:rPr>
          <w:rFonts w:ascii="Arial" w:hAnsi="Arial" w:cs="Arial"/>
          <w:sz w:val="20"/>
        </w:rPr>
        <w:t> :</w:t>
      </w:r>
      <w:r w:rsidRPr="00A17F7D">
        <w:rPr>
          <w:rFonts w:ascii="Arial" w:hAnsi="Arial" w:cs="Arial"/>
          <w:b/>
          <w:sz w:val="20"/>
        </w:rPr>
        <w:t xml:space="preserve"> </w:t>
      </w:r>
      <w:r w:rsidRPr="00A17F7D">
        <w:rPr>
          <w:rFonts w:ascii="Arial" w:hAnsi="Arial" w:cs="Arial"/>
          <w:sz w:val="20"/>
        </w:rPr>
        <w:t xml:space="preserve">  Generalmente sucede posterior a la </w:t>
      </w:r>
      <w:proofErr w:type="spellStart"/>
      <w:r w:rsidRPr="00A17F7D">
        <w:rPr>
          <w:rFonts w:ascii="Arial" w:hAnsi="Arial" w:cs="Arial"/>
          <w:sz w:val="20"/>
        </w:rPr>
        <w:t>fenestral</w:t>
      </w:r>
      <w:proofErr w:type="spellEnd"/>
      <w:r w:rsidRPr="00A17F7D">
        <w:rPr>
          <w:rFonts w:ascii="Arial" w:hAnsi="Arial" w:cs="Arial"/>
          <w:sz w:val="20"/>
        </w:rPr>
        <w:t xml:space="preserve">.  Los moldes son poros formados por la </w:t>
      </w:r>
      <w:r>
        <w:rPr>
          <w:rFonts w:ascii="Arial" w:hAnsi="Arial" w:cs="Arial"/>
          <w:sz w:val="20"/>
        </w:rPr>
        <w:t>disolución</w:t>
      </w:r>
      <w:r w:rsidRPr="00A17F7D">
        <w:rPr>
          <w:rFonts w:ascii="Arial" w:hAnsi="Arial" w:cs="Arial"/>
          <w:sz w:val="20"/>
        </w:rPr>
        <w:t xml:space="preserve"> de granos, </w:t>
      </w:r>
      <w:r w:rsidR="00714467">
        <w:rPr>
          <w:rFonts w:ascii="Arial" w:hAnsi="Arial" w:cs="Arial"/>
          <w:sz w:val="20"/>
        </w:rPr>
        <w:t xml:space="preserve">comúnmente </w:t>
      </w:r>
      <w:r w:rsidRPr="00A17F7D">
        <w:rPr>
          <w:rFonts w:ascii="Arial" w:hAnsi="Arial" w:cs="Arial"/>
          <w:sz w:val="20"/>
        </w:rPr>
        <w:t>después de que ellos han sufrido algo de cementación. Es selectiva, es decir restringida a los granos que formaron la porosidad, dicho de otra forma no atraviesa ni la armazón, ni la matriz, ni el cemento.</w:t>
      </w:r>
      <w:r>
        <w:rPr>
          <w:rFonts w:ascii="Arial" w:hAnsi="Arial" w:cs="Arial"/>
          <w:sz w:val="20"/>
        </w:rPr>
        <w:t xml:space="preserve"> </w:t>
      </w:r>
      <w:r w:rsidRPr="00A17F7D">
        <w:rPr>
          <w:rFonts w:ascii="Arial" w:hAnsi="Arial" w:cs="Arial"/>
          <w:sz w:val="20"/>
        </w:rPr>
        <w:t>Según sea el molde</w:t>
      </w:r>
      <w:r w:rsidR="00714467">
        <w:rPr>
          <w:rFonts w:ascii="Arial" w:hAnsi="Arial" w:cs="Arial"/>
          <w:sz w:val="20"/>
        </w:rPr>
        <w:t>,</w:t>
      </w:r>
      <w:r w:rsidRPr="00A17F7D">
        <w:rPr>
          <w:rFonts w:ascii="Arial" w:hAnsi="Arial" w:cs="Arial"/>
          <w:sz w:val="20"/>
        </w:rPr>
        <w:t xml:space="preserve"> hay diferen</w:t>
      </w:r>
      <w:r>
        <w:rPr>
          <w:rFonts w:ascii="Arial" w:hAnsi="Arial" w:cs="Arial"/>
          <w:sz w:val="20"/>
        </w:rPr>
        <w:t xml:space="preserve">tes tipos de porosidad </w:t>
      </w:r>
      <w:proofErr w:type="spellStart"/>
      <w:r>
        <w:rPr>
          <w:rFonts w:ascii="Arial" w:hAnsi="Arial" w:cs="Arial"/>
          <w:sz w:val="20"/>
        </w:rPr>
        <w:t>móldica</w:t>
      </w:r>
      <w:proofErr w:type="spellEnd"/>
      <w:r>
        <w:rPr>
          <w:rFonts w:ascii="Arial" w:hAnsi="Arial" w:cs="Arial"/>
          <w:sz w:val="20"/>
        </w:rPr>
        <w:t xml:space="preserve">.  Puede ser </w:t>
      </w:r>
      <w:proofErr w:type="spellStart"/>
      <w:r>
        <w:rPr>
          <w:rFonts w:ascii="Arial" w:hAnsi="Arial" w:cs="Arial"/>
          <w:sz w:val="20"/>
        </w:rPr>
        <w:t>oomóldica</w:t>
      </w:r>
      <w:proofErr w:type="spellEnd"/>
      <w:r>
        <w:rPr>
          <w:rFonts w:ascii="Arial" w:hAnsi="Arial" w:cs="Arial"/>
          <w:sz w:val="20"/>
        </w:rPr>
        <w:t>,</w:t>
      </w:r>
      <w:r w:rsidR="00714467">
        <w:rPr>
          <w:rFonts w:ascii="Arial" w:hAnsi="Arial" w:cs="Arial"/>
          <w:sz w:val="20"/>
        </w:rPr>
        <w:t xml:space="preserve"> formada  a partir de </w:t>
      </w:r>
      <w:proofErr w:type="spellStart"/>
      <w:r w:rsidR="00714467">
        <w:rPr>
          <w:rFonts w:ascii="Arial" w:hAnsi="Arial" w:cs="Arial"/>
          <w:sz w:val="20"/>
        </w:rPr>
        <w:t>ooides</w:t>
      </w:r>
      <w:proofErr w:type="spellEnd"/>
      <w:r w:rsidRPr="00A17F7D">
        <w:rPr>
          <w:rFonts w:ascii="Arial" w:hAnsi="Arial" w:cs="Arial"/>
          <w:sz w:val="20"/>
        </w:rPr>
        <w:t xml:space="preserve">; </w:t>
      </w:r>
      <w:proofErr w:type="spellStart"/>
      <w:r w:rsidRPr="00A17F7D">
        <w:rPr>
          <w:rFonts w:ascii="Arial" w:hAnsi="Arial" w:cs="Arial"/>
          <w:sz w:val="20"/>
        </w:rPr>
        <w:t>biomóldica</w:t>
      </w:r>
      <w:proofErr w:type="spellEnd"/>
      <w:r w:rsidRPr="00A17F7D">
        <w:rPr>
          <w:rFonts w:ascii="Arial" w:hAnsi="Arial" w:cs="Arial"/>
          <w:sz w:val="20"/>
        </w:rPr>
        <w:t xml:space="preserve">, </w:t>
      </w:r>
      <w:r>
        <w:rPr>
          <w:rFonts w:ascii="Arial" w:hAnsi="Arial" w:cs="Arial"/>
          <w:sz w:val="20"/>
        </w:rPr>
        <w:t xml:space="preserve">de </w:t>
      </w:r>
      <w:proofErr w:type="spellStart"/>
      <w:r>
        <w:rPr>
          <w:rFonts w:ascii="Arial" w:hAnsi="Arial" w:cs="Arial"/>
          <w:sz w:val="20"/>
        </w:rPr>
        <w:t>fósiles</w:t>
      </w:r>
      <w:proofErr w:type="gramStart"/>
      <w:r>
        <w:rPr>
          <w:rFonts w:ascii="Arial" w:hAnsi="Arial" w:cs="Arial"/>
          <w:sz w:val="20"/>
        </w:rPr>
        <w:t>,.</w:t>
      </w:r>
      <w:proofErr w:type="gramEnd"/>
      <w:r>
        <w:rPr>
          <w:rFonts w:ascii="Arial" w:hAnsi="Arial" w:cs="Arial"/>
          <w:sz w:val="20"/>
        </w:rPr>
        <w:t>o</w:t>
      </w:r>
      <w:proofErr w:type="spellEnd"/>
      <w:r>
        <w:rPr>
          <w:rFonts w:ascii="Arial" w:hAnsi="Arial" w:cs="Arial"/>
          <w:sz w:val="20"/>
        </w:rPr>
        <w:t xml:space="preserve"> </w:t>
      </w:r>
      <w:proofErr w:type="spellStart"/>
      <w:r>
        <w:rPr>
          <w:rFonts w:ascii="Arial" w:hAnsi="Arial" w:cs="Arial"/>
          <w:sz w:val="20"/>
        </w:rPr>
        <w:t>pelmóldica</w:t>
      </w:r>
      <w:proofErr w:type="spellEnd"/>
      <w:r>
        <w:rPr>
          <w:rFonts w:ascii="Arial" w:hAnsi="Arial" w:cs="Arial"/>
          <w:sz w:val="20"/>
        </w:rPr>
        <w:t>,</w:t>
      </w:r>
      <w:r w:rsidRPr="00A17F7D">
        <w:rPr>
          <w:rFonts w:ascii="Arial" w:hAnsi="Arial" w:cs="Arial"/>
          <w:sz w:val="20"/>
        </w:rPr>
        <w:t xml:space="preserve"> de pellets.</w:t>
      </w:r>
      <w:r>
        <w:rPr>
          <w:rFonts w:ascii="Arial" w:hAnsi="Arial" w:cs="Arial"/>
          <w:sz w:val="20"/>
        </w:rPr>
        <w:t xml:space="preserve"> </w:t>
      </w:r>
      <w:r w:rsidRPr="00A17F7D">
        <w:rPr>
          <w:rFonts w:ascii="Arial" w:hAnsi="Arial" w:cs="Arial"/>
          <w:sz w:val="20"/>
        </w:rPr>
        <w:t xml:space="preserve">La porosidad efectiva  es extremadamente variable. Por ejemplo los </w:t>
      </w:r>
      <w:r>
        <w:rPr>
          <w:rFonts w:ascii="Arial" w:hAnsi="Arial" w:cs="Arial"/>
          <w:sz w:val="20"/>
        </w:rPr>
        <w:t xml:space="preserve">poros </w:t>
      </w:r>
      <w:proofErr w:type="spellStart"/>
      <w:r w:rsidRPr="00A17F7D">
        <w:rPr>
          <w:rFonts w:ascii="Arial" w:hAnsi="Arial" w:cs="Arial"/>
          <w:sz w:val="20"/>
        </w:rPr>
        <w:t>oomóldicos</w:t>
      </w:r>
      <w:proofErr w:type="spellEnd"/>
      <w:r w:rsidRPr="00A17F7D">
        <w:rPr>
          <w:rFonts w:ascii="Arial" w:hAnsi="Arial" w:cs="Arial"/>
          <w:sz w:val="20"/>
        </w:rPr>
        <w:t xml:space="preserve">, tienden a ser </w:t>
      </w:r>
      <w:proofErr w:type="spellStart"/>
      <w:r w:rsidRPr="00A17F7D">
        <w:rPr>
          <w:rFonts w:ascii="Arial" w:hAnsi="Arial" w:cs="Arial"/>
          <w:sz w:val="20"/>
        </w:rPr>
        <w:t>subesféricos</w:t>
      </w:r>
      <w:proofErr w:type="spellEnd"/>
      <w:r w:rsidRPr="00A17F7D">
        <w:rPr>
          <w:rFonts w:ascii="Arial" w:hAnsi="Arial" w:cs="Arial"/>
          <w:sz w:val="20"/>
        </w:rPr>
        <w:t xml:space="preserve"> y de tamaño semejante, en tanto que   los </w:t>
      </w:r>
      <w:proofErr w:type="spellStart"/>
      <w:r w:rsidRPr="00A17F7D">
        <w:rPr>
          <w:rFonts w:ascii="Arial" w:hAnsi="Arial" w:cs="Arial"/>
          <w:sz w:val="20"/>
        </w:rPr>
        <w:t>biomóldicos</w:t>
      </w:r>
      <w:proofErr w:type="spellEnd"/>
      <w:r w:rsidRPr="00A17F7D">
        <w:rPr>
          <w:rFonts w:ascii="Arial" w:hAnsi="Arial" w:cs="Arial"/>
          <w:sz w:val="20"/>
        </w:rPr>
        <w:t xml:space="preserve"> presentan gran variedad en cuanto a forma  y tamaño; consecuentemente la porosidad efectiva es difícil de predecir.</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proofErr w:type="gramStart"/>
      <w:r w:rsidRPr="00A17F7D">
        <w:rPr>
          <w:rFonts w:ascii="Arial" w:hAnsi="Arial" w:cs="Arial"/>
          <w:sz w:val="20"/>
        </w:rPr>
        <w:t>iii-</w:t>
      </w:r>
      <w:proofErr w:type="gramEnd"/>
      <w:r w:rsidRPr="00A17F7D">
        <w:rPr>
          <w:rFonts w:ascii="Arial" w:hAnsi="Arial" w:cs="Arial"/>
          <w:sz w:val="20"/>
        </w:rPr>
        <w:t xml:space="preserve"> Porosidad </w:t>
      </w:r>
      <w:proofErr w:type="spellStart"/>
      <w:r w:rsidRPr="00A17F7D">
        <w:rPr>
          <w:rFonts w:ascii="Arial" w:hAnsi="Arial" w:cs="Arial"/>
          <w:sz w:val="20"/>
        </w:rPr>
        <w:t>Vugular</w:t>
      </w:r>
      <w:proofErr w:type="spellEnd"/>
      <w:r w:rsidRPr="00A17F7D">
        <w:rPr>
          <w:rFonts w:ascii="Arial" w:hAnsi="Arial" w:cs="Arial"/>
          <w:b/>
          <w:sz w:val="20"/>
        </w:rPr>
        <w:t xml:space="preserve"> : </w:t>
      </w:r>
      <w:r w:rsidRPr="00A17F7D">
        <w:rPr>
          <w:rFonts w:ascii="Arial" w:hAnsi="Arial" w:cs="Arial"/>
          <w:sz w:val="20"/>
        </w:rPr>
        <w:t xml:space="preserve">  Se forma a partir de </w:t>
      </w:r>
      <w:r>
        <w:rPr>
          <w:rFonts w:ascii="Arial" w:hAnsi="Arial" w:cs="Arial"/>
          <w:sz w:val="20"/>
        </w:rPr>
        <w:t>disolución</w:t>
      </w:r>
      <w:r w:rsidRPr="00A17F7D">
        <w:rPr>
          <w:rFonts w:ascii="Arial" w:hAnsi="Arial" w:cs="Arial"/>
          <w:sz w:val="20"/>
        </w:rPr>
        <w:t xml:space="preserve"> y, al igual que la </w:t>
      </w:r>
      <w:proofErr w:type="spellStart"/>
      <w:r w:rsidRPr="00A17F7D">
        <w:rPr>
          <w:rFonts w:ascii="Arial" w:hAnsi="Arial" w:cs="Arial"/>
          <w:sz w:val="20"/>
        </w:rPr>
        <w:t>móldica</w:t>
      </w:r>
      <w:proofErr w:type="spellEnd"/>
      <w:r w:rsidRPr="00A17F7D">
        <w:rPr>
          <w:rFonts w:ascii="Arial" w:hAnsi="Arial" w:cs="Arial"/>
          <w:sz w:val="20"/>
        </w:rPr>
        <w:t xml:space="preserve">, es típica de rocas carbonatadas, pero a diferencia de ésta no es selectiva, es decir, atraviesa la fábrica de la roca.  En el caso de que esta porosidad </w:t>
      </w:r>
      <w:proofErr w:type="spellStart"/>
      <w:r w:rsidRPr="00A17F7D">
        <w:rPr>
          <w:rFonts w:ascii="Arial" w:hAnsi="Arial" w:cs="Arial"/>
          <w:sz w:val="20"/>
        </w:rPr>
        <w:t>vugular</w:t>
      </w:r>
      <w:proofErr w:type="spellEnd"/>
      <w:r w:rsidRPr="00A17F7D">
        <w:rPr>
          <w:rFonts w:ascii="Arial" w:hAnsi="Arial" w:cs="Arial"/>
          <w:sz w:val="20"/>
        </w:rPr>
        <w:t xml:space="preserve"> alcance grandes dimensiones, se pasa a una porosidad tipo caverna.</w:t>
      </w:r>
    </w:p>
    <w:p w:rsidR="00F5186D" w:rsidRPr="00A17F7D" w:rsidRDefault="00F5186D" w:rsidP="00F5186D">
      <w:pPr>
        <w:jc w:val="both"/>
        <w:rPr>
          <w:rFonts w:ascii="Arial" w:hAnsi="Arial" w:cs="Arial"/>
          <w:sz w:val="20"/>
        </w:rPr>
      </w:pPr>
    </w:p>
    <w:p w:rsidR="007115B9" w:rsidRDefault="00F5186D" w:rsidP="00F5186D">
      <w:pPr>
        <w:jc w:val="both"/>
        <w:rPr>
          <w:rFonts w:ascii="Arial" w:hAnsi="Arial" w:cs="Arial"/>
          <w:sz w:val="20"/>
        </w:rPr>
      </w:pPr>
      <w:proofErr w:type="gramStart"/>
      <w:r w:rsidRPr="00A17F7D">
        <w:rPr>
          <w:rFonts w:ascii="Arial" w:hAnsi="Arial" w:cs="Arial"/>
          <w:sz w:val="20"/>
        </w:rPr>
        <w:t>iv-</w:t>
      </w:r>
      <w:proofErr w:type="gramEnd"/>
      <w:r w:rsidRPr="00A17F7D">
        <w:rPr>
          <w:rFonts w:ascii="Arial" w:hAnsi="Arial" w:cs="Arial"/>
          <w:sz w:val="20"/>
        </w:rPr>
        <w:t xml:space="preserve">  Porosidad de Fractura :</w:t>
      </w:r>
      <w:r w:rsidRPr="00A17F7D">
        <w:rPr>
          <w:rFonts w:ascii="Arial" w:hAnsi="Arial" w:cs="Arial"/>
          <w:b/>
          <w:sz w:val="20"/>
        </w:rPr>
        <w:t xml:space="preserve">  </w:t>
      </w:r>
      <w:r w:rsidRPr="00A17F7D">
        <w:rPr>
          <w:rFonts w:ascii="Arial" w:hAnsi="Arial" w:cs="Arial"/>
          <w:sz w:val="20"/>
        </w:rPr>
        <w:t>Se presenta en rocas que tienen comportamiento frágil; corresponden entonces tanto a rocas ígneas  y metamórficas como sedimentarias.  Existen dos fo</w:t>
      </w:r>
      <w:r w:rsidR="007115B9">
        <w:rPr>
          <w:rFonts w:ascii="Arial" w:hAnsi="Arial" w:cs="Arial"/>
          <w:sz w:val="20"/>
        </w:rPr>
        <w:t>rmas de generación de fracturas. U</w:t>
      </w:r>
      <w:r w:rsidRPr="00A17F7D">
        <w:rPr>
          <w:rFonts w:ascii="Arial" w:hAnsi="Arial" w:cs="Arial"/>
          <w:sz w:val="20"/>
        </w:rPr>
        <w:t>na obedece a factores tectónicos</w:t>
      </w:r>
      <w:r w:rsidR="007115B9">
        <w:rPr>
          <w:rFonts w:ascii="Arial" w:hAnsi="Arial" w:cs="Arial"/>
          <w:sz w:val="20"/>
        </w:rPr>
        <w:t>,</w:t>
      </w:r>
      <w:r w:rsidRPr="00A17F7D">
        <w:rPr>
          <w:rFonts w:ascii="Arial" w:hAnsi="Arial" w:cs="Arial"/>
          <w:sz w:val="20"/>
        </w:rPr>
        <w:t xml:space="preserve"> por ejemplo </w:t>
      </w:r>
      <w:r w:rsidR="007115B9">
        <w:rPr>
          <w:rFonts w:ascii="Arial" w:hAnsi="Arial" w:cs="Arial"/>
          <w:sz w:val="20"/>
        </w:rPr>
        <w:t xml:space="preserve">por </w:t>
      </w:r>
      <w:r w:rsidRPr="00A17F7D">
        <w:rPr>
          <w:rFonts w:ascii="Arial" w:hAnsi="Arial" w:cs="Arial"/>
          <w:sz w:val="20"/>
        </w:rPr>
        <w:t xml:space="preserve">fracturas en las charnelas de los anticlinales o debidas a </w:t>
      </w:r>
      <w:proofErr w:type="spellStart"/>
      <w:r w:rsidRPr="00A17F7D">
        <w:rPr>
          <w:rFonts w:ascii="Arial" w:hAnsi="Arial" w:cs="Arial"/>
          <w:sz w:val="20"/>
        </w:rPr>
        <w:t>fallamiento</w:t>
      </w:r>
      <w:proofErr w:type="spellEnd"/>
      <w:r w:rsidRPr="00A17F7D">
        <w:rPr>
          <w:rFonts w:ascii="Arial" w:hAnsi="Arial" w:cs="Arial"/>
          <w:sz w:val="20"/>
        </w:rPr>
        <w:t>. Otras fracturas se de</w:t>
      </w:r>
      <w:r>
        <w:rPr>
          <w:rFonts w:ascii="Arial" w:hAnsi="Arial" w:cs="Arial"/>
          <w:sz w:val="20"/>
        </w:rPr>
        <w:t>sarrollan como</w:t>
      </w:r>
      <w:r w:rsidRPr="00A17F7D">
        <w:rPr>
          <w:rFonts w:ascii="Arial" w:hAnsi="Arial" w:cs="Arial"/>
          <w:sz w:val="20"/>
        </w:rPr>
        <w:t xml:space="preserve"> consecuencia de </w:t>
      </w:r>
      <w:r>
        <w:rPr>
          <w:rFonts w:ascii="Arial" w:hAnsi="Arial" w:cs="Arial"/>
          <w:sz w:val="20"/>
        </w:rPr>
        <w:t xml:space="preserve">una </w:t>
      </w:r>
      <w:r w:rsidR="007115B9">
        <w:rPr>
          <w:rFonts w:ascii="Arial" w:hAnsi="Arial" w:cs="Arial"/>
          <w:sz w:val="20"/>
        </w:rPr>
        <w:t>pérdida de sobrecarga</w:t>
      </w:r>
      <w:r w:rsidRPr="00A17F7D">
        <w:rPr>
          <w:rFonts w:ascii="Arial" w:hAnsi="Arial" w:cs="Arial"/>
          <w:sz w:val="20"/>
        </w:rPr>
        <w:t xml:space="preserve"> por erosión, la roca responde fracturándose.</w:t>
      </w:r>
      <w:r>
        <w:rPr>
          <w:rFonts w:ascii="Arial" w:hAnsi="Arial" w:cs="Arial"/>
          <w:sz w:val="20"/>
        </w:rPr>
        <w:t xml:space="preserve"> </w:t>
      </w:r>
    </w:p>
    <w:p w:rsidR="007115B9" w:rsidRDefault="007115B9"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En cualquier caso esta porosidad, tiende a</w:t>
      </w:r>
      <w:r w:rsidR="007115B9">
        <w:rPr>
          <w:rFonts w:ascii="Arial" w:hAnsi="Arial" w:cs="Arial"/>
          <w:sz w:val="20"/>
        </w:rPr>
        <w:t xml:space="preserve"> disminuir en profundidad; por </w:t>
      </w:r>
      <w:proofErr w:type="spellStart"/>
      <w:r w:rsidR="007115B9">
        <w:rPr>
          <w:rFonts w:ascii="Arial" w:hAnsi="Arial" w:cs="Arial"/>
          <w:sz w:val="20"/>
        </w:rPr>
        <w:t>é</w:t>
      </w:r>
      <w:r w:rsidRPr="00A17F7D">
        <w:rPr>
          <w:rFonts w:ascii="Arial" w:hAnsi="Arial" w:cs="Arial"/>
          <w:sz w:val="20"/>
        </w:rPr>
        <w:t>sto</w:t>
      </w:r>
      <w:proofErr w:type="spellEnd"/>
      <w:r w:rsidRPr="00A17F7D">
        <w:rPr>
          <w:rFonts w:ascii="Arial" w:hAnsi="Arial" w:cs="Arial"/>
          <w:sz w:val="20"/>
        </w:rPr>
        <w:t xml:space="preserve"> en el caso de que pueda servir como reservorio, se busca incrementar la porosidad</w:t>
      </w:r>
      <w:r w:rsidR="007115B9">
        <w:rPr>
          <w:rFonts w:ascii="Arial" w:hAnsi="Arial" w:cs="Arial"/>
          <w:sz w:val="20"/>
        </w:rPr>
        <w:t xml:space="preserve"> por medio cargas explosivas para incrementar el </w:t>
      </w:r>
      <w:proofErr w:type="spellStart"/>
      <w:proofErr w:type="gramStart"/>
      <w:r w:rsidR="007115B9">
        <w:rPr>
          <w:rFonts w:ascii="Arial" w:hAnsi="Arial" w:cs="Arial"/>
          <w:sz w:val="20"/>
        </w:rPr>
        <w:t>fracturamiento</w:t>
      </w:r>
      <w:proofErr w:type="spellEnd"/>
      <w:r w:rsidR="007115B9">
        <w:rPr>
          <w:rFonts w:ascii="Arial" w:hAnsi="Arial" w:cs="Arial"/>
          <w:sz w:val="20"/>
        </w:rPr>
        <w:t xml:space="preserve"> ;e</w:t>
      </w:r>
      <w:r w:rsidRPr="00A17F7D">
        <w:rPr>
          <w:rFonts w:ascii="Arial" w:hAnsi="Arial" w:cs="Arial"/>
          <w:sz w:val="20"/>
        </w:rPr>
        <w:t>n</w:t>
      </w:r>
      <w:proofErr w:type="gramEnd"/>
      <w:r w:rsidRPr="00A17F7D">
        <w:rPr>
          <w:rFonts w:ascii="Arial" w:hAnsi="Arial" w:cs="Arial"/>
          <w:sz w:val="20"/>
        </w:rPr>
        <w:t xml:space="preserve"> el caso de rocas carbonatadas se inyectan ácidos en las fracturas para aumentar su tamaño.</w:t>
      </w:r>
    </w:p>
    <w:p w:rsidR="00F5186D" w:rsidRDefault="00F5186D" w:rsidP="00F5186D">
      <w:pPr>
        <w:jc w:val="both"/>
        <w:rPr>
          <w:rFonts w:ascii="Arial" w:hAnsi="Arial" w:cs="Arial"/>
          <w:sz w:val="20"/>
        </w:rPr>
      </w:pPr>
      <w:r>
        <w:rPr>
          <w:rFonts w:ascii="Arial" w:hAnsi="Arial" w:cs="Arial"/>
          <w:noProof/>
          <w:sz w:val="20"/>
          <w:lang w:val="es-CO" w:eastAsia="es-CO"/>
        </w:rPr>
        <w:lastRenderedPageBreak/>
        <w:drawing>
          <wp:inline distT="0" distB="0" distL="0" distR="0" wp14:anchorId="0BD09C5D" wp14:editId="5D0B4691">
            <wp:extent cx="2171700" cy="1762125"/>
            <wp:effectExtent l="0" t="0" r="0" b="9525"/>
            <wp:docPr id="39" name="Imagen 39" descr="015-Intercrystaline-Poro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015-Intercrystaline-Porosity"/>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71700" cy="1762125"/>
                    </a:xfrm>
                    <a:prstGeom prst="rect">
                      <a:avLst/>
                    </a:prstGeom>
                    <a:noFill/>
                    <a:ln>
                      <a:noFill/>
                    </a:ln>
                  </pic:spPr>
                </pic:pic>
              </a:graphicData>
            </a:graphic>
          </wp:inline>
        </w:drawing>
      </w:r>
      <w:r>
        <w:rPr>
          <w:rFonts w:ascii="Arial" w:hAnsi="Arial" w:cs="Arial"/>
          <w:noProof/>
          <w:sz w:val="20"/>
          <w:lang w:val="es-CO" w:eastAsia="es-CO"/>
        </w:rPr>
        <w:drawing>
          <wp:inline distT="0" distB="0" distL="0" distR="0" wp14:anchorId="149F1E04" wp14:editId="374F442A">
            <wp:extent cx="1971675" cy="1552575"/>
            <wp:effectExtent l="0" t="0" r="9525" b="9525"/>
            <wp:docPr id="40" name="Imagen 40" descr="024-Fenestral-Poro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024-Fenestral-Porosity"/>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71675" cy="1552575"/>
                    </a:xfrm>
                    <a:prstGeom prst="rect">
                      <a:avLst/>
                    </a:prstGeom>
                    <a:noFill/>
                    <a:ln>
                      <a:noFill/>
                    </a:ln>
                  </pic:spPr>
                </pic:pic>
              </a:graphicData>
            </a:graphic>
          </wp:inline>
        </w:drawing>
      </w:r>
      <w:r>
        <w:rPr>
          <w:rFonts w:ascii="Arial" w:hAnsi="Arial" w:cs="Arial"/>
          <w:sz w:val="20"/>
        </w:rPr>
        <w:t xml:space="preserve"> </w:t>
      </w:r>
      <w:r>
        <w:rPr>
          <w:rFonts w:ascii="Arial" w:hAnsi="Arial" w:cs="Arial"/>
          <w:noProof/>
          <w:sz w:val="20"/>
          <w:lang w:val="es-CO" w:eastAsia="es-CO"/>
        </w:rPr>
        <w:drawing>
          <wp:inline distT="0" distB="0" distL="0" distR="0" wp14:anchorId="76F6C863" wp14:editId="74726297">
            <wp:extent cx="2171700" cy="1695450"/>
            <wp:effectExtent l="0" t="0" r="0" b="0"/>
            <wp:docPr id="41" name="Imagen 41" descr="018-Moldic-Poro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018-Moldic-Porosity"/>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71700" cy="1695450"/>
                    </a:xfrm>
                    <a:prstGeom prst="rect">
                      <a:avLst/>
                    </a:prstGeom>
                    <a:noFill/>
                    <a:ln>
                      <a:noFill/>
                    </a:ln>
                  </pic:spPr>
                </pic:pic>
              </a:graphicData>
            </a:graphic>
          </wp:inline>
        </w:drawing>
      </w:r>
      <w:r>
        <w:rPr>
          <w:rFonts w:ascii="Arial" w:hAnsi="Arial" w:cs="Arial"/>
          <w:noProof/>
          <w:sz w:val="20"/>
          <w:lang w:val="es-CO" w:eastAsia="es-CO"/>
        </w:rPr>
        <w:drawing>
          <wp:inline distT="0" distB="0" distL="0" distR="0" wp14:anchorId="633D38F5" wp14:editId="3EBF03D1">
            <wp:extent cx="1790700" cy="1400175"/>
            <wp:effectExtent l="0" t="0" r="0" b="9525"/>
            <wp:docPr id="42" name="Imagen 42" descr="032-Vug-Poro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032-Vug-Porosity"/>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90700" cy="1400175"/>
                    </a:xfrm>
                    <a:prstGeom prst="rect">
                      <a:avLst/>
                    </a:prstGeom>
                    <a:noFill/>
                    <a:ln>
                      <a:noFill/>
                    </a:ln>
                  </pic:spPr>
                </pic:pic>
              </a:graphicData>
            </a:graphic>
          </wp:inline>
        </w:drawing>
      </w:r>
      <w:r>
        <w:rPr>
          <w:rFonts w:ascii="Arial" w:hAnsi="Arial" w:cs="Arial"/>
          <w:sz w:val="20"/>
        </w:rPr>
        <w:t xml:space="preserve"> </w:t>
      </w:r>
      <w:r>
        <w:rPr>
          <w:rFonts w:ascii="Arial" w:hAnsi="Arial" w:cs="Arial"/>
          <w:noProof/>
          <w:sz w:val="20"/>
          <w:lang w:val="es-CO" w:eastAsia="es-CO"/>
        </w:rPr>
        <w:drawing>
          <wp:inline distT="0" distB="0" distL="0" distR="0" wp14:anchorId="41024995" wp14:editId="0FCDBF1C">
            <wp:extent cx="1381125" cy="1314450"/>
            <wp:effectExtent l="0" t="0" r="9525" b="0"/>
            <wp:docPr id="43" name="Imagen 43" descr="029-Fracture-Poro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029-Fracture-Porosity"/>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81125" cy="1314450"/>
                    </a:xfrm>
                    <a:prstGeom prst="rect">
                      <a:avLst/>
                    </a:prstGeom>
                    <a:noFill/>
                    <a:ln>
                      <a:noFill/>
                    </a:ln>
                  </pic:spPr>
                </pic:pic>
              </a:graphicData>
            </a:graphic>
          </wp:inline>
        </w:drawing>
      </w:r>
    </w:p>
    <w:p w:rsidR="00F5186D" w:rsidRDefault="00F5186D" w:rsidP="00F5186D">
      <w:pPr>
        <w:jc w:val="both"/>
        <w:rPr>
          <w:rFonts w:ascii="Arial" w:hAnsi="Arial" w:cs="Arial"/>
          <w:sz w:val="20"/>
        </w:rPr>
      </w:pP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 xml:space="preserve">3.4. Origen de la porosidad primaria. La porosidad </w:t>
      </w:r>
      <w:proofErr w:type="spellStart"/>
      <w:r w:rsidRPr="00A17F7D">
        <w:rPr>
          <w:rFonts w:ascii="Arial" w:hAnsi="Arial" w:cs="Arial"/>
          <w:sz w:val="20"/>
        </w:rPr>
        <w:t>intergranular</w:t>
      </w:r>
      <w:proofErr w:type="spellEnd"/>
      <w:r w:rsidRPr="00A17F7D">
        <w:rPr>
          <w:rFonts w:ascii="Arial" w:hAnsi="Arial" w:cs="Arial"/>
          <w:sz w:val="20"/>
        </w:rPr>
        <w:t xml:space="preserve"> primaria depende de la fábrica en el momento de la sedimentación, modificada posteriormente por la compactación </w:t>
      </w:r>
      <w:proofErr w:type="spellStart"/>
      <w:r w:rsidRPr="00A17F7D">
        <w:rPr>
          <w:rFonts w:ascii="Arial" w:hAnsi="Arial" w:cs="Arial"/>
          <w:sz w:val="20"/>
        </w:rPr>
        <w:t>postdepósito</w:t>
      </w:r>
      <w:proofErr w:type="spellEnd"/>
      <w:r w:rsidRPr="00A17F7D">
        <w:rPr>
          <w:rFonts w:ascii="Arial" w:hAnsi="Arial" w:cs="Arial"/>
          <w:sz w:val="20"/>
        </w:rPr>
        <w:t xml:space="preserve"> y la subsecuente diagénesis.</w:t>
      </w:r>
    </w:p>
    <w:p w:rsidR="00F5186D" w:rsidRPr="00A17F7D" w:rsidRDefault="00F5186D"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 xml:space="preserve">3.4.1. Relación entre porosidad, permeabilidad y textura. </w:t>
      </w:r>
    </w:p>
    <w:p w:rsidR="007115B9" w:rsidRPr="00A17F7D" w:rsidRDefault="007115B9"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 xml:space="preserve">i) Tamaño de grano. Teóricamente la porosidad es independiente del tamaño de grano. Una masa uniforme de esferas con igual empaquetamiento y selección tendrá la misma porosidad independientemente del tamaño de grano. Sin embargo, se ha encontrado que el volumen de poros varía con el tamaño de grano. </w:t>
      </w:r>
    </w:p>
    <w:p w:rsidR="007115B9" w:rsidRPr="00A17F7D" w:rsidRDefault="007115B9"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En el caso de arenas sueltas, no compactadas, la porosidad incrementa al disminuir el tamaño de grano; esto parece deberse a que los granos más finos tienden a ser más angulares y  consecuentemente se pr</w:t>
      </w:r>
      <w:r w:rsidR="007115B9">
        <w:rPr>
          <w:rFonts w:ascii="Arial" w:hAnsi="Arial" w:cs="Arial"/>
          <w:sz w:val="20"/>
        </w:rPr>
        <w:t xml:space="preserve">esenta un empaquetamiento menor. </w:t>
      </w:r>
      <w:r w:rsidRPr="00A17F7D">
        <w:rPr>
          <w:rFonts w:ascii="Arial" w:hAnsi="Arial" w:cs="Arial"/>
          <w:sz w:val="20"/>
        </w:rPr>
        <w:t xml:space="preserve">En las arenas compactadas sin embargo la relación es contraria; es decir, las arenas finas presentan menor porosidad que las arenas gruesas. Esto se debe a que los sedimentos finos sufren una mayor compactación y son más afectados por la diagénesis. </w:t>
      </w:r>
    </w:p>
    <w:p w:rsidR="007115B9" w:rsidRPr="00A17F7D" w:rsidRDefault="007115B9"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La permeabilidad incrementa al aumentar el tamaño de grano en cualquier caso. Esto obedece a que el espacio entre las partículas tiende a ser mayor a medida que aumenta el tamaño de grano, por consiguiente los fluidos se pueden desplazar más fácilmente, es decir existe mayor permeabilidad.</w:t>
      </w:r>
    </w:p>
    <w:p w:rsidR="007115B9" w:rsidRPr="00A17F7D" w:rsidRDefault="007115B9"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ii) Selección. Se ha observado que la porosidad incrementa a medida que mejora la selección. Esto es lógico debido a que un sedimento bien seleccionado no presenta granos más pequeños que rellenen los espacios entre las partículas. En el caso de un sedimento mal seleccionado los granos finos se encuentran entre las partículas más grandes y bloquean los espacios vacíos, es decir los poros, por consiguiente decrece la porosidad. De igual manera la permeabilidad incrementa al mejorar la selección. En la figura se resumen las relaciones entre  tamaño de grano, selección, porosidad y permeabilidad  para arenas no con</w:t>
      </w:r>
      <w:r>
        <w:rPr>
          <w:rFonts w:ascii="Arial" w:hAnsi="Arial" w:cs="Arial"/>
          <w:sz w:val="20"/>
        </w:rPr>
        <w:t>sol</w:t>
      </w:r>
      <w:r w:rsidRPr="00A17F7D">
        <w:rPr>
          <w:rFonts w:ascii="Arial" w:hAnsi="Arial" w:cs="Arial"/>
          <w:sz w:val="20"/>
        </w:rPr>
        <w:t>idadas.</w:t>
      </w:r>
    </w:p>
    <w:p w:rsidR="00F5186D" w:rsidRDefault="00F5186D" w:rsidP="00F5186D">
      <w:pPr>
        <w:jc w:val="both"/>
        <w:rPr>
          <w:rFonts w:ascii="Arial" w:hAnsi="Arial" w:cs="Arial"/>
          <w:sz w:val="20"/>
        </w:rPr>
      </w:pPr>
      <w:r>
        <w:rPr>
          <w:rFonts w:ascii="Arial" w:hAnsi="Arial" w:cs="Arial"/>
          <w:noProof/>
          <w:sz w:val="20"/>
          <w:lang w:val="es-CO" w:eastAsia="es-CO"/>
        </w:rPr>
        <w:lastRenderedPageBreak/>
        <w:drawing>
          <wp:inline distT="0" distB="0" distL="0" distR="0" wp14:anchorId="632950D0" wp14:editId="430E2BE1">
            <wp:extent cx="5610225" cy="4800600"/>
            <wp:effectExtent l="0" t="0" r="9525" b="0"/>
            <wp:docPr id="44" name="Imagen 44" descr="relacporospermselecctamgr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elacporospermselecctamgran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10225" cy="4800600"/>
                    </a:xfrm>
                    <a:prstGeom prst="rect">
                      <a:avLst/>
                    </a:prstGeom>
                    <a:noFill/>
                    <a:ln>
                      <a:noFill/>
                    </a:ln>
                  </pic:spPr>
                </pic:pic>
              </a:graphicData>
            </a:graphic>
          </wp:inline>
        </w:drawing>
      </w:r>
    </w:p>
    <w:p w:rsidR="00F5186D" w:rsidRDefault="00F5186D" w:rsidP="00F5186D">
      <w:pPr>
        <w:jc w:val="both"/>
        <w:rPr>
          <w:rFonts w:ascii="Arial" w:hAnsi="Arial" w:cs="Arial"/>
          <w:sz w:val="20"/>
        </w:rPr>
      </w:pPr>
      <w:r w:rsidRPr="00A17F7D">
        <w:rPr>
          <w:rFonts w:ascii="Arial" w:hAnsi="Arial" w:cs="Arial"/>
          <w:sz w:val="20"/>
        </w:rPr>
        <w:t>3.4.2. Relación con la morfología. Con relación a la morfología no se han efectuado estudios concluyentes.</w:t>
      </w:r>
    </w:p>
    <w:p w:rsidR="007115B9" w:rsidRPr="00A17F7D" w:rsidRDefault="007115B9"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Parece ser que los sedimentos angulares tien</w:t>
      </w:r>
      <w:r w:rsidR="000E1B8D">
        <w:rPr>
          <w:rFonts w:ascii="Arial" w:hAnsi="Arial" w:cs="Arial"/>
          <w:sz w:val="20"/>
        </w:rPr>
        <w:t>den a presentar mayor porosidad</w:t>
      </w:r>
      <w:r w:rsidRPr="00A17F7D">
        <w:rPr>
          <w:rFonts w:ascii="Arial" w:hAnsi="Arial" w:cs="Arial"/>
          <w:sz w:val="20"/>
        </w:rPr>
        <w:t xml:space="preserve"> debido no propiamente a la redondez sino a que tienden a </w:t>
      </w:r>
      <w:r w:rsidR="007115B9">
        <w:rPr>
          <w:rFonts w:ascii="Arial" w:hAnsi="Arial" w:cs="Arial"/>
          <w:sz w:val="20"/>
        </w:rPr>
        <w:t xml:space="preserve">tener </w:t>
      </w:r>
      <w:r w:rsidRPr="00A17F7D">
        <w:rPr>
          <w:rFonts w:ascii="Arial" w:hAnsi="Arial" w:cs="Arial"/>
          <w:sz w:val="20"/>
        </w:rPr>
        <w:t xml:space="preserve">un </w:t>
      </w:r>
      <w:proofErr w:type="spellStart"/>
      <w:r w:rsidRPr="00A17F7D">
        <w:rPr>
          <w:rFonts w:ascii="Arial" w:hAnsi="Arial" w:cs="Arial"/>
          <w:sz w:val="20"/>
        </w:rPr>
        <w:t>empaquetamento</w:t>
      </w:r>
      <w:proofErr w:type="spellEnd"/>
      <w:r w:rsidRPr="00A17F7D">
        <w:rPr>
          <w:rFonts w:ascii="Arial" w:hAnsi="Arial" w:cs="Arial"/>
          <w:sz w:val="20"/>
        </w:rPr>
        <w:t xml:space="preserve"> más suelto y por lo tanto una mayor porosidad.</w:t>
      </w:r>
    </w:p>
    <w:p w:rsidR="007115B9" w:rsidRPr="00A17F7D" w:rsidRDefault="007115B9"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Con respecto a la esfericidad se ha notado que en general los granos de alta esfericidad tienden a presentar una menor porosidad debido a que muestran un empaquetamiento más alto y por consiguiente la porosidad va a ser menor.</w:t>
      </w:r>
    </w:p>
    <w:p w:rsidR="000E1B8D" w:rsidRPr="00A17F7D" w:rsidRDefault="000E1B8D"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3.4.3. Relación con la fábrica. Se deben considerar los dos aspectos: orientación y empaquetamiento.</w:t>
      </w:r>
    </w:p>
    <w:p w:rsidR="000E1B8D" w:rsidRPr="00A17F7D" w:rsidRDefault="000E1B8D" w:rsidP="00F5186D">
      <w:pPr>
        <w:jc w:val="both"/>
        <w:rPr>
          <w:rFonts w:ascii="Arial" w:hAnsi="Arial" w:cs="Arial"/>
          <w:sz w:val="20"/>
        </w:rPr>
      </w:pPr>
    </w:p>
    <w:p w:rsidR="00F5186D" w:rsidRDefault="00F5186D" w:rsidP="00F5186D">
      <w:pPr>
        <w:jc w:val="both"/>
        <w:rPr>
          <w:rFonts w:ascii="Arial" w:hAnsi="Arial" w:cs="Arial"/>
          <w:sz w:val="20"/>
        </w:rPr>
      </w:pPr>
      <w:r w:rsidRPr="00A17F7D">
        <w:rPr>
          <w:rFonts w:ascii="Arial" w:hAnsi="Arial" w:cs="Arial"/>
          <w:sz w:val="20"/>
        </w:rPr>
        <w:t xml:space="preserve">3.4.3.1. Orientación. Se ha observado que las corrientes tienden a producir una orientación preferencial de los granos. El caso más conocido es la imbricación, en ocasiones también puede haber una fábrica </w:t>
      </w:r>
      <w:proofErr w:type="spellStart"/>
      <w:r w:rsidRPr="00A17F7D">
        <w:rPr>
          <w:rFonts w:ascii="Arial" w:hAnsi="Arial" w:cs="Arial"/>
          <w:sz w:val="20"/>
        </w:rPr>
        <w:t>planar</w:t>
      </w:r>
      <w:proofErr w:type="spellEnd"/>
      <w:r w:rsidRPr="00A17F7D">
        <w:rPr>
          <w:rFonts w:ascii="Arial" w:hAnsi="Arial" w:cs="Arial"/>
          <w:sz w:val="20"/>
        </w:rPr>
        <w:t>. La orientación constituye un control primario sobre la porosidad y la permeabilidad.</w:t>
      </w:r>
    </w:p>
    <w:p w:rsidR="000E1B8D" w:rsidRPr="00A17F7D" w:rsidRDefault="000E1B8D" w:rsidP="00F5186D">
      <w:pPr>
        <w:jc w:val="both"/>
        <w:rPr>
          <w:rFonts w:ascii="Arial" w:hAnsi="Arial" w:cs="Arial"/>
          <w:sz w:val="20"/>
        </w:rPr>
      </w:pPr>
    </w:p>
    <w:p w:rsidR="00F5186D" w:rsidRPr="00A17F7D" w:rsidRDefault="00F5186D" w:rsidP="00F5186D">
      <w:pPr>
        <w:jc w:val="both"/>
        <w:rPr>
          <w:rFonts w:ascii="Arial" w:hAnsi="Arial" w:cs="Arial"/>
          <w:sz w:val="20"/>
        </w:rPr>
      </w:pPr>
      <w:r w:rsidRPr="00A17F7D">
        <w:rPr>
          <w:rFonts w:ascii="Arial" w:hAnsi="Arial" w:cs="Arial"/>
          <w:sz w:val="20"/>
        </w:rPr>
        <w:t xml:space="preserve">En el caso, por ejemplo, de arenas de un canal fluvial  los granos tienden a disponerse paralelos al eje del cuerpo, según la dirección de la corriente del río; en este sentido, como se muestra en </w:t>
      </w:r>
      <w:smartTag w:uri="urn:schemas-microsoft-com:office:smarttags" w:element="PersonName">
        <w:smartTagPr>
          <w:attr w:name="ProductID" w:val="la Figura"/>
        </w:smartTagPr>
        <w:r w:rsidRPr="00A17F7D">
          <w:rPr>
            <w:rFonts w:ascii="Arial" w:hAnsi="Arial" w:cs="Arial"/>
            <w:sz w:val="20"/>
          </w:rPr>
          <w:t>la Figura</w:t>
        </w:r>
      </w:smartTag>
      <w:r w:rsidRPr="00A17F7D">
        <w:rPr>
          <w:rFonts w:ascii="Arial" w:hAnsi="Arial" w:cs="Arial"/>
          <w:sz w:val="20"/>
        </w:rPr>
        <w:t xml:space="preserve"> se dan  la porosidad y permeabilidad máximas.</w:t>
      </w:r>
    </w:p>
    <w:p w:rsidR="00F5186D" w:rsidRDefault="00F5186D" w:rsidP="00F5186D">
      <w:pPr>
        <w:jc w:val="both"/>
        <w:rPr>
          <w:rFonts w:ascii="Arial" w:hAnsi="Arial" w:cs="Arial"/>
          <w:sz w:val="20"/>
        </w:rPr>
      </w:pPr>
      <w:r w:rsidRPr="00A17F7D">
        <w:rPr>
          <w:rFonts w:ascii="Arial" w:hAnsi="Arial" w:cs="Arial"/>
          <w:sz w:val="20"/>
        </w:rPr>
        <w:lastRenderedPageBreak/>
        <w:t>Por el contrario, en arenas de barras litorales, los granos se orientan perpendicularmente al eje de la barra; esto debido a la acción de las olas. En estas condiciones, la porosidad y permeabilidad máximas se tienen perpendicular al eje de la bar</w:t>
      </w:r>
      <w:r w:rsidR="00961C25">
        <w:rPr>
          <w:rFonts w:ascii="Arial" w:hAnsi="Arial" w:cs="Arial"/>
          <w:sz w:val="20"/>
        </w:rPr>
        <w:t>ra (Figura</w:t>
      </w:r>
      <w:r w:rsidRPr="00A17F7D">
        <w:rPr>
          <w:rFonts w:ascii="Arial" w:hAnsi="Arial" w:cs="Arial"/>
          <w:sz w:val="20"/>
        </w:rPr>
        <w:t>).</w:t>
      </w:r>
    </w:p>
    <w:p w:rsidR="00F5186D" w:rsidRPr="00A17F7D" w:rsidRDefault="00F5186D" w:rsidP="00F5186D">
      <w:pPr>
        <w:jc w:val="both"/>
        <w:rPr>
          <w:rFonts w:ascii="Arial" w:hAnsi="Arial" w:cs="Arial"/>
          <w:sz w:val="20"/>
        </w:rPr>
      </w:pPr>
      <w:r>
        <w:rPr>
          <w:rFonts w:ascii="Arial" w:hAnsi="Arial" w:cs="Arial"/>
          <w:b/>
          <w:noProof/>
          <w:sz w:val="20"/>
          <w:lang w:val="es-CO" w:eastAsia="es-CO"/>
        </w:rPr>
        <w:drawing>
          <wp:inline distT="0" distB="0" distL="0" distR="0" wp14:anchorId="11B63B4C" wp14:editId="170D7CF2">
            <wp:extent cx="5610225" cy="2324100"/>
            <wp:effectExtent l="0" t="0" r="9525" b="0"/>
            <wp:docPr id="45" name="Imagen 45" descr="elacporopermaxcanabarralit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lacporopermaxcanabarralitoral"/>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10225" cy="2324100"/>
                    </a:xfrm>
                    <a:prstGeom prst="rect">
                      <a:avLst/>
                    </a:prstGeom>
                    <a:noFill/>
                    <a:ln>
                      <a:noFill/>
                    </a:ln>
                  </pic:spPr>
                </pic:pic>
              </a:graphicData>
            </a:graphic>
          </wp:inline>
        </w:drawing>
      </w:r>
    </w:p>
    <w:p w:rsidR="00F5186D" w:rsidRDefault="00F5186D" w:rsidP="00F5186D">
      <w:pPr>
        <w:jc w:val="both"/>
        <w:rPr>
          <w:rFonts w:ascii="Arial" w:hAnsi="Arial" w:cs="Arial"/>
          <w:sz w:val="20"/>
        </w:rPr>
      </w:pPr>
      <w:r w:rsidRPr="00A17F7D">
        <w:rPr>
          <w:rFonts w:ascii="Arial" w:hAnsi="Arial" w:cs="Arial"/>
          <w:sz w:val="20"/>
        </w:rPr>
        <w:t>3.4.3.2. Empaquetamiento. Teóricamente existen dos casos extremos de empaquetamiento. El más suelto corresponde al empaquetamiento cúbico que permite la máxima porosidad y permeabilidad. El más estrecho es el empaquetamiento romboédrico al que se asocian la porosidad y permeabilidad más bajas.</w:t>
      </w:r>
    </w:p>
    <w:p w:rsidR="00F5186D" w:rsidRPr="00A17F7D" w:rsidRDefault="00F5186D" w:rsidP="00F5186D">
      <w:pPr>
        <w:jc w:val="center"/>
        <w:rPr>
          <w:rFonts w:ascii="Arial" w:hAnsi="Arial" w:cs="Arial"/>
          <w:sz w:val="20"/>
        </w:rPr>
      </w:pPr>
      <w:r>
        <w:rPr>
          <w:rFonts w:ascii="Arial" w:hAnsi="Arial" w:cs="Arial"/>
          <w:noProof/>
          <w:sz w:val="20"/>
          <w:lang w:val="es-CO" w:eastAsia="es-CO"/>
        </w:rPr>
        <w:drawing>
          <wp:inline distT="0" distB="0" distL="0" distR="0" wp14:anchorId="7B7F1B70" wp14:editId="564C9B7C">
            <wp:extent cx="4181475" cy="2095500"/>
            <wp:effectExtent l="0" t="0" r="9525" b="0"/>
            <wp:docPr id="46" name="Imagen 46" descr="empaquetamporos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mpaquetamporosida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81475" cy="2095500"/>
                    </a:xfrm>
                    <a:prstGeom prst="rect">
                      <a:avLst/>
                    </a:prstGeom>
                    <a:noFill/>
                    <a:ln>
                      <a:noFill/>
                    </a:ln>
                  </pic:spPr>
                </pic:pic>
              </a:graphicData>
            </a:graphic>
          </wp:inline>
        </w:drawing>
      </w:r>
    </w:p>
    <w:p w:rsidR="00F5186D" w:rsidRDefault="00F5186D" w:rsidP="00F5186D">
      <w:pPr>
        <w:jc w:val="both"/>
        <w:rPr>
          <w:rFonts w:ascii="Arial" w:hAnsi="Arial" w:cs="Arial"/>
          <w:sz w:val="20"/>
        </w:rPr>
      </w:pPr>
      <w:r w:rsidRPr="00A17F7D">
        <w:rPr>
          <w:rFonts w:ascii="Arial" w:hAnsi="Arial" w:cs="Arial"/>
          <w:sz w:val="20"/>
        </w:rPr>
        <w:t>Sin embargo, en realidad se han hecho pocos estudios en relación con el control del empaquetamiento sobre la porosidad y la permeabilidad. Esto, debido a tres factores.</w:t>
      </w:r>
    </w:p>
    <w:p w:rsidR="00F5186D" w:rsidRPr="00A17F7D" w:rsidRDefault="00F5186D" w:rsidP="00F5186D">
      <w:pPr>
        <w:jc w:val="both"/>
        <w:rPr>
          <w:rFonts w:ascii="Arial" w:hAnsi="Arial" w:cs="Arial"/>
          <w:sz w:val="20"/>
        </w:rPr>
      </w:pPr>
    </w:p>
    <w:p w:rsidR="00F5186D" w:rsidRDefault="00F5186D" w:rsidP="00F5186D">
      <w:pPr>
        <w:numPr>
          <w:ilvl w:val="0"/>
          <w:numId w:val="3"/>
        </w:numPr>
        <w:jc w:val="both"/>
        <w:rPr>
          <w:rFonts w:ascii="Arial" w:hAnsi="Arial" w:cs="Arial"/>
          <w:sz w:val="20"/>
        </w:rPr>
      </w:pPr>
      <w:r w:rsidRPr="00A17F7D">
        <w:rPr>
          <w:rFonts w:ascii="Arial" w:hAnsi="Arial" w:cs="Arial"/>
          <w:sz w:val="20"/>
        </w:rPr>
        <w:t>dificultad de las mediciones.  Aunque existen varios índices para estimar el empaquetamiento, su medición toma mucho tiempo y exige un gran número de mediciones. Por otra parte en la elaboración misma de las secciones delgadas se puede perturbar el empaquetamiento real del sedimento. En cualquier caso, las mediciones efectuadas no siempre reportan resultados satisfactorios.</w:t>
      </w:r>
    </w:p>
    <w:p w:rsidR="000E1B8D" w:rsidRPr="00A17F7D" w:rsidRDefault="000E1B8D" w:rsidP="000E1B8D">
      <w:pPr>
        <w:ind w:left="1080"/>
        <w:jc w:val="both"/>
        <w:rPr>
          <w:rFonts w:ascii="Arial" w:hAnsi="Arial" w:cs="Arial"/>
          <w:sz w:val="20"/>
        </w:rPr>
      </w:pPr>
    </w:p>
    <w:p w:rsidR="00F5186D" w:rsidRDefault="00F5186D" w:rsidP="00F5186D">
      <w:pPr>
        <w:pStyle w:val="Sangradetextonormal"/>
        <w:numPr>
          <w:ilvl w:val="0"/>
          <w:numId w:val="3"/>
        </w:numPr>
        <w:spacing w:line="240" w:lineRule="auto"/>
        <w:rPr>
          <w:rFonts w:ascii="Arial" w:hAnsi="Arial" w:cs="Arial"/>
        </w:rPr>
      </w:pPr>
      <w:r w:rsidRPr="00A17F7D">
        <w:rPr>
          <w:rFonts w:ascii="Arial" w:hAnsi="Arial" w:cs="Arial"/>
        </w:rPr>
        <w:t xml:space="preserve">no existe una relación clara entre el empaquetamiento y los procesos primarios  de depósito. Se puede decir que en general los sedimentos asociados con flujos gravitacionales y </w:t>
      </w:r>
      <w:proofErr w:type="spellStart"/>
      <w:r w:rsidRPr="00A17F7D">
        <w:rPr>
          <w:rFonts w:ascii="Arial" w:hAnsi="Arial" w:cs="Arial"/>
        </w:rPr>
        <w:t>turbiditas</w:t>
      </w:r>
      <w:proofErr w:type="spellEnd"/>
      <w:r w:rsidRPr="00A17F7D">
        <w:rPr>
          <w:rFonts w:ascii="Arial" w:hAnsi="Arial" w:cs="Arial"/>
        </w:rPr>
        <w:t xml:space="preserve"> tienden a presentar un empaquetamiento más suelto si se comparan con los depósitos producidos, por ejemplo, por tracción. Por consiguiente, los primeros tienden a producir una porosidad y permeabilidad mayores. Sin embargo hay pocos datos que sustenten esta afirmación.</w:t>
      </w:r>
    </w:p>
    <w:p w:rsidR="000E1B8D" w:rsidRDefault="000E1B8D" w:rsidP="000E1B8D">
      <w:pPr>
        <w:pStyle w:val="Prrafodelista"/>
        <w:rPr>
          <w:rFonts w:ascii="Arial" w:hAnsi="Arial" w:cs="Arial"/>
        </w:rPr>
      </w:pPr>
    </w:p>
    <w:p w:rsidR="000E1B8D" w:rsidRPr="00A17F7D" w:rsidRDefault="000E1B8D" w:rsidP="000E1B8D">
      <w:pPr>
        <w:pStyle w:val="Sangradetextonormal"/>
        <w:spacing w:line="240" w:lineRule="auto"/>
        <w:ind w:left="1080"/>
        <w:rPr>
          <w:rFonts w:ascii="Arial" w:hAnsi="Arial" w:cs="Arial"/>
        </w:rPr>
      </w:pPr>
    </w:p>
    <w:p w:rsidR="00F5186D" w:rsidRPr="00A17F7D" w:rsidRDefault="00F5186D" w:rsidP="00F5186D">
      <w:pPr>
        <w:numPr>
          <w:ilvl w:val="0"/>
          <w:numId w:val="3"/>
        </w:numPr>
        <w:jc w:val="both"/>
        <w:rPr>
          <w:rFonts w:ascii="Arial" w:hAnsi="Arial" w:cs="Arial"/>
          <w:sz w:val="20"/>
        </w:rPr>
      </w:pPr>
      <w:r w:rsidRPr="00A17F7D">
        <w:rPr>
          <w:rFonts w:ascii="Arial" w:hAnsi="Arial" w:cs="Arial"/>
          <w:sz w:val="20"/>
        </w:rPr>
        <w:lastRenderedPageBreak/>
        <w:t xml:space="preserve">En cualquier circunstancia, debido a los efectos </w:t>
      </w:r>
      <w:proofErr w:type="spellStart"/>
      <w:r w:rsidRPr="00A17F7D">
        <w:rPr>
          <w:rFonts w:ascii="Arial" w:hAnsi="Arial" w:cs="Arial"/>
          <w:sz w:val="20"/>
        </w:rPr>
        <w:t>diagenéticos</w:t>
      </w:r>
      <w:proofErr w:type="spellEnd"/>
      <w:r w:rsidRPr="00A17F7D">
        <w:rPr>
          <w:rFonts w:ascii="Arial" w:hAnsi="Arial" w:cs="Arial"/>
          <w:sz w:val="20"/>
        </w:rPr>
        <w:t xml:space="preserve"> (compactación)  sobre el empaquetamiento original, la relación de éste sobre la porosidad y la permeabilidad en sedimentos con</w:t>
      </w:r>
      <w:r>
        <w:rPr>
          <w:rFonts w:ascii="Arial" w:hAnsi="Arial" w:cs="Arial"/>
          <w:sz w:val="20"/>
        </w:rPr>
        <w:t>sol</w:t>
      </w:r>
      <w:r w:rsidRPr="00A17F7D">
        <w:rPr>
          <w:rFonts w:ascii="Arial" w:hAnsi="Arial" w:cs="Arial"/>
          <w:sz w:val="20"/>
        </w:rPr>
        <w:t>idados tiende a ser despreciable.</w:t>
      </w:r>
    </w:p>
    <w:p w:rsidR="00F5186D" w:rsidRDefault="00BB31E2" w:rsidP="00F5186D">
      <w:pPr>
        <w:jc w:val="both"/>
        <w:rPr>
          <w:rFonts w:ascii="Arial" w:hAnsi="Arial" w:cs="Arial"/>
          <w:sz w:val="20"/>
        </w:rPr>
      </w:pPr>
      <w:r>
        <w:rPr>
          <w:rFonts w:ascii="Arial" w:hAnsi="Arial" w:cs="Arial"/>
          <w:sz w:val="20"/>
        </w:rPr>
        <w:t xml:space="preserve">  </w:t>
      </w:r>
    </w:p>
    <w:p w:rsidR="00F5186D" w:rsidRDefault="00F5186D" w:rsidP="00F5186D">
      <w:pPr>
        <w:jc w:val="both"/>
        <w:rPr>
          <w:rFonts w:ascii="Arial" w:hAnsi="Arial" w:cs="Arial"/>
          <w:sz w:val="20"/>
        </w:rPr>
      </w:pPr>
    </w:p>
    <w:p w:rsidR="00F5186D" w:rsidRDefault="00F5186D" w:rsidP="00F5186D">
      <w:pPr>
        <w:jc w:val="both"/>
        <w:rPr>
          <w:rFonts w:ascii="Arial" w:hAnsi="Arial" w:cs="Arial"/>
          <w:sz w:val="20"/>
        </w:rPr>
      </w:pPr>
    </w:p>
    <w:sectPr w:rsidR="00F5186D">
      <w:footerReference w:type="default" r:id="rId5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657" w:rsidRDefault="00227657" w:rsidP="00DA6C59">
      <w:r>
        <w:separator/>
      </w:r>
    </w:p>
  </w:endnote>
  <w:endnote w:type="continuationSeparator" w:id="0">
    <w:p w:rsidR="00227657" w:rsidRDefault="00227657" w:rsidP="00DA6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47B" w:rsidRPr="00DA6C59" w:rsidRDefault="0075147B">
    <w:pPr>
      <w:pStyle w:val="Piedepgina"/>
      <w:rPr>
        <w:rFonts w:ascii="Times New Roman" w:hAnsi="Times New Roman"/>
        <w:sz w:val="20"/>
      </w:rPr>
    </w:pPr>
    <w:r w:rsidRPr="00DA6C59">
      <w:rPr>
        <w:rFonts w:ascii="Times New Roman" w:hAnsi="Times New Roman"/>
        <w:sz w:val="20"/>
      </w:rPr>
      <w:t>Notas para un curso de Introducción a la Sedimentología por Carlos Alberto Guzmán</w:t>
    </w:r>
    <w:r>
      <w:rPr>
        <w:rFonts w:ascii="Times New Roman" w:hAnsi="Times New Roman"/>
        <w:sz w:val="20"/>
      </w:rPr>
      <w:t xml:space="preserve"> López</w:t>
    </w:r>
  </w:p>
  <w:p w:rsidR="0075147B" w:rsidRDefault="0075147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657" w:rsidRDefault="00227657" w:rsidP="00DA6C59">
      <w:r>
        <w:separator/>
      </w:r>
    </w:p>
  </w:footnote>
  <w:footnote w:type="continuationSeparator" w:id="0">
    <w:p w:rsidR="00227657" w:rsidRDefault="00227657" w:rsidP="00DA6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CFC5290"/>
    <w:lvl w:ilvl="0">
      <w:numFmt w:val="bullet"/>
      <w:lvlText w:val="*"/>
      <w:lvlJc w:val="left"/>
    </w:lvl>
  </w:abstractNum>
  <w:abstractNum w:abstractNumId="1" w15:restartNumberingAfterBreak="0">
    <w:nsid w:val="01EE260D"/>
    <w:multiLevelType w:val="multilevel"/>
    <w:tmpl w:val="0484BF1E"/>
    <w:lvl w:ilvl="0">
      <w:start w:val="3"/>
      <w:numFmt w:val="decimal"/>
      <w:lvlText w:val="%1"/>
      <w:lvlJc w:val="left"/>
      <w:pPr>
        <w:tabs>
          <w:tab w:val="num" w:pos="360"/>
        </w:tabs>
        <w:ind w:left="360" w:hanging="360"/>
      </w:pPr>
      <w:rPr>
        <w:rFonts w:hint="default"/>
        <w:b/>
      </w:rPr>
    </w:lvl>
    <w:lvl w:ilvl="1">
      <w:start w:val="2"/>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2160"/>
        </w:tabs>
        <w:ind w:left="2160" w:hanging="108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3240"/>
        </w:tabs>
        <w:ind w:left="3240" w:hanging="144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4320"/>
        </w:tabs>
        <w:ind w:left="4320" w:hanging="180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 w15:restartNumberingAfterBreak="0">
    <w:nsid w:val="03AE4FE6"/>
    <w:multiLevelType w:val="hybridMultilevel"/>
    <w:tmpl w:val="FFD09C86"/>
    <w:lvl w:ilvl="0" w:tplc="240A0001">
      <w:start w:val="1"/>
      <w:numFmt w:val="bullet"/>
      <w:lvlText w:val=""/>
      <w:lvlJc w:val="left"/>
      <w:pPr>
        <w:tabs>
          <w:tab w:val="num" w:pos="720"/>
        </w:tabs>
        <w:ind w:left="720" w:hanging="360"/>
      </w:pPr>
      <w:rPr>
        <w:rFonts w:ascii="Symbol" w:hAnsi="Symbol" w:hint="default"/>
      </w:rPr>
    </w:lvl>
    <w:lvl w:ilvl="1" w:tplc="240A0003">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E14DC2"/>
    <w:multiLevelType w:val="hybridMultilevel"/>
    <w:tmpl w:val="D7A2DD12"/>
    <w:lvl w:ilvl="0" w:tplc="CCFA16B8">
      <w:start w:val="1"/>
      <w:numFmt w:val="bullet"/>
      <w:lvlText w:val="-"/>
      <w:lvlJc w:val="left"/>
      <w:pPr>
        <w:tabs>
          <w:tab w:val="num" w:pos="1068"/>
        </w:tabs>
        <w:ind w:left="1068" w:hanging="360"/>
      </w:pPr>
      <w:rPr>
        <w:rFonts w:ascii="Arial" w:eastAsia="Times New Roman" w:hAnsi="Arial" w:cs="Arial" w:hint="default"/>
        <w:b/>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05443A14"/>
    <w:multiLevelType w:val="singleLevel"/>
    <w:tmpl w:val="0C0A0011"/>
    <w:lvl w:ilvl="0">
      <w:start w:val="1"/>
      <w:numFmt w:val="decimal"/>
      <w:lvlText w:val="%1)"/>
      <w:lvlJc w:val="left"/>
      <w:pPr>
        <w:tabs>
          <w:tab w:val="num" w:pos="360"/>
        </w:tabs>
        <w:ind w:left="360" w:hanging="360"/>
      </w:pPr>
      <w:rPr>
        <w:rFonts w:hint="default"/>
      </w:rPr>
    </w:lvl>
  </w:abstractNum>
  <w:abstractNum w:abstractNumId="5" w15:restartNumberingAfterBreak="0">
    <w:nsid w:val="106B0C15"/>
    <w:multiLevelType w:val="hybridMultilevel"/>
    <w:tmpl w:val="FF7CC938"/>
    <w:lvl w:ilvl="0" w:tplc="8FA2B47C">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8528BD"/>
    <w:multiLevelType w:val="hybridMultilevel"/>
    <w:tmpl w:val="1C0A1E2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870182"/>
    <w:multiLevelType w:val="singleLevel"/>
    <w:tmpl w:val="62747CE4"/>
    <w:lvl w:ilvl="0">
      <w:numFmt w:val="bullet"/>
      <w:lvlText w:val=""/>
      <w:lvlJc w:val="left"/>
      <w:pPr>
        <w:tabs>
          <w:tab w:val="num" w:pos="360"/>
        </w:tabs>
        <w:ind w:left="360" w:hanging="360"/>
      </w:pPr>
      <w:rPr>
        <w:rFonts w:ascii="Symbol" w:hAnsi="Symbol" w:hint="default"/>
      </w:rPr>
    </w:lvl>
  </w:abstractNum>
  <w:abstractNum w:abstractNumId="8" w15:restartNumberingAfterBreak="0">
    <w:nsid w:val="12BF4EC3"/>
    <w:multiLevelType w:val="hybridMultilevel"/>
    <w:tmpl w:val="64B85AC0"/>
    <w:lvl w:ilvl="0" w:tplc="B6C8C42C">
      <w:start w:val="1"/>
      <w:numFmt w:val="lowerLetter"/>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12E16F3E"/>
    <w:multiLevelType w:val="hybridMultilevel"/>
    <w:tmpl w:val="FED4D69C"/>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A33F7"/>
    <w:multiLevelType w:val="singleLevel"/>
    <w:tmpl w:val="0C0A0011"/>
    <w:lvl w:ilvl="0">
      <w:start w:val="1"/>
      <w:numFmt w:val="decimal"/>
      <w:lvlText w:val="%1)"/>
      <w:lvlJc w:val="left"/>
      <w:pPr>
        <w:tabs>
          <w:tab w:val="num" w:pos="360"/>
        </w:tabs>
        <w:ind w:left="360" w:hanging="360"/>
      </w:pPr>
      <w:rPr>
        <w:rFonts w:hint="default"/>
      </w:rPr>
    </w:lvl>
  </w:abstractNum>
  <w:abstractNum w:abstractNumId="11" w15:restartNumberingAfterBreak="0">
    <w:nsid w:val="17723320"/>
    <w:multiLevelType w:val="hybridMultilevel"/>
    <w:tmpl w:val="F07C787E"/>
    <w:lvl w:ilvl="0" w:tplc="FF38B702">
      <w:start w:val="1"/>
      <w:numFmt w:val="decimal"/>
      <w:lvlText w:val="%1."/>
      <w:lvlJc w:val="left"/>
      <w:pPr>
        <w:tabs>
          <w:tab w:val="num" w:pos="720"/>
        </w:tabs>
        <w:ind w:left="720" w:hanging="360"/>
      </w:pPr>
      <w:rPr>
        <w:rFonts w:hint="default"/>
      </w:rPr>
    </w:lvl>
    <w:lvl w:ilvl="1" w:tplc="5790C3F8">
      <w:numFmt w:val="none"/>
      <w:lvlText w:val=""/>
      <w:lvlJc w:val="left"/>
      <w:pPr>
        <w:tabs>
          <w:tab w:val="num" w:pos="360"/>
        </w:tabs>
      </w:pPr>
    </w:lvl>
    <w:lvl w:ilvl="2" w:tplc="B9E07570">
      <w:numFmt w:val="none"/>
      <w:lvlText w:val=""/>
      <w:lvlJc w:val="left"/>
      <w:pPr>
        <w:tabs>
          <w:tab w:val="num" w:pos="360"/>
        </w:tabs>
      </w:pPr>
    </w:lvl>
    <w:lvl w:ilvl="3" w:tplc="C638C732">
      <w:numFmt w:val="none"/>
      <w:lvlText w:val=""/>
      <w:lvlJc w:val="left"/>
      <w:pPr>
        <w:tabs>
          <w:tab w:val="num" w:pos="360"/>
        </w:tabs>
      </w:pPr>
    </w:lvl>
    <w:lvl w:ilvl="4" w:tplc="40BCF488">
      <w:numFmt w:val="none"/>
      <w:lvlText w:val=""/>
      <w:lvlJc w:val="left"/>
      <w:pPr>
        <w:tabs>
          <w:tab w:val="num" w:pos="360"/>
        </w:tabs>
      </w:pPr>
    </w:lvl>
    <w:lvl w:ilvl="5" w:tplc="959ABD4E">
      <w:numFmt w:val="none"/>
      <w:lvlText w:val=""/>
      <w:lvlJc w:val="left"/>
      <w:pPr>
        <w:tabs>
          <w:tab w:val="num" w:pos="360"/>
        </w:tabs>
      </w:pPr>
    </w:lvl>
    <w:lvl w:ilvl="6" w:tplc="0902E476">
      <w:numFmt w:val="none"/>
      <w:lvlText w:val=""/>
      <w:lvlJc w:val="left"/>
      <w:pPr>
        <w:tabs>
          <w:tab w:val="num" w:pos="360"/>
        </w:tabs>
      </w:pPr>
    </w:lvl>
    <w:lvl w:ilvl="7" w:tplc="493CF9B0">
      <w:numFmt w:val="none"/>
      <w:lvlText w:val=""/>
      <w:lvlJc w:val="left"/>
      <w:pPr>
        <w:tabs>
          <w:tab w:val="num" w:pos="360"/>
        </w:tabs>
      </w:pPr>
    </w:lvl>
    <w:lvl w:ilvl="8" w:tplc="9530C7E6">
      <w:numFmt w:val="none"/>
      <w:lvlText w:val=""/>
      <w:lvlJc w:val="left"/>
      <w:pPr>
        <w:tabs>
          <w:tab w:val="num" w:pos="360"/>
        </w:tabs>
      </w:pPr>
    </w:lvl>
  </w:abstractNum>
  <w:abstractNum w:abstractNumId="12" w15:restartNumberingAfterBreak="0">
    <w:nsid w:val="19632D24"/>
    <w:multiLevelType w:val="hybridMultilevel"/>
    <w:tmpl w:val="9A5E8384"/>
    <w:lvl w:ilvl="0" w:tplc="CF28AAB0">
      <w:start w:val="6"/>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1AF01A93"/>
    <w:multiLevelType w:val="hybridMultilevel"/>
    <w:tmpl w:val="774040A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5F43DE"/>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79F45E4"/>
    <w:multiLevelType w:val="multilevel"/>
    <w:tmpl w:val="02B891F0"/>
    <w:lvl w:ilvl="0">
      <w:start w:val="4"/>
      <w:numFmt w:val="decimal"/>
      <w:lvlText w:val="%1."/>
      <w:lvlJc w:val="left"/>
      <w:pPr>
        <w:tabs>
          <w:tab w:val="num" w:pos="360"/>
        </w:tabs>
        <w:ind w:left="360" w:hanging="360"/>
      </w:pPr>
      <w:rPr>
        <w:rFonts w:hint="default"/>
        <w:b/>
      </w:rPr>
    </w:lvl>
    <w:lvl w:ilvl="1">
      <w:start w:val="2"/>
      <w:numFmt w:val="decimal"/>
      <w:lvlText w:val="%1.%2."/>
      <w:lvlJc w:val="left"/>
      <w:pPr>
        <w:tabs>
          <w:tab w:val="num" w:pos="720"/>
        </w:tabs>
        <w:ind w:left="720" w:hanging="360"/>
      </w:pPr>
      <w:rPr>
        <w:rFonts w:hint="default"/>
        <w:b/>
      </w:rPr>
    </w:lvl>
    <w:lvl w:ilvl="2">
      <w:start w:val="1"/>
      <w:numFmt w:val="bullet"/>
      <w:lvlText w:val=""/>
      <w:lvlJc w:val="left"/>
      <w:pPr>
        <w:tabs>
          <w:tab w:val="num" w:pos="1080"/>
        </w:tabs>
        <w:ind w:left="1080" w:hanging="360"/>
      </w:pPr>
      <w:rPr>
        <w:rFonts w:ascii="Wingdings" w:hAnsi="Wingding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6" w15:restartNumberingAfterBreak="0">
    <w:nsid w:val="290F6B71"/>
    <w:multiLevelType w:val="hybridMultilevel"/>
    <w:tmpl w:val="3BD834AC"/>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AC16AA2"/>
    <w:multiLevelType w:val="multilevel"/>
    <w:tmpl w:val="4E162F7E"/>
    <w:lvl w:ilvl="0">
      <w:start w:val="4"/>
      <w:numFmt w:val="decimal"/>
      <w:lvlText w:val="%1."/>
      <w:lvlJc w:val="left"/>
      <w:pPr>
        <w:tabs>
          <w:tab w:val="num" w:pos="360"/>
        </w:tabs>
        <w:ind w:left="360" w:hanging="360"/>
      </w:pPr>
      <w:rPr>
        <w:rFonts w:hint="default"/>
        <w:b/>
      </w:rPr>
    </w:lvl>
    <w:lvl w:ilvl="1">
      <w:start w:val="2"/>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8" w15:restartNumberingAfterBreak="0">
    <w:nsid w:val="2FAD4CBC"/>
    <w:multiLevelType w:val="multilevel"/>
    <w:tmpl w:val="0658BED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9" w15:restartNumberingAfterBreak="0">
    <w:nsid w:val="30707D6A"/>
    <w:multiLevelType w:val="singleLevel"/>
    <w:tmpl w:val="0352ADC0"/>
    <w:lvl w:ilvl="0">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31B10CC0"/>
    <w:multiLevelType w:val="hybridMultilevel"/>
    <w:tmpl w:val="B2002EA0"/>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2A5F74"/>
    <w:multiLevelType w:val="hybridMultilevel"/>
    <w:tmpl w:val="5D644E80"/>
    <w:lvl w:ilvl="0" w:tplc="240A0001">
      <w:start w:val="1"/>
      <w:numFmt w:val="bullet"/>
      <w:lvlText w:val=""/>
      <w:lvlJc w:val="left"/>
      <w:pPr>
        <w:tabs>
          <w:tab w:val="num" w:pos="720"/>
        </w:tabs>
        <w:ind w:left="720" w:hanging="360"/>
      </w:pPr>
      <w:rPr>
        <w:rFonts w:ascii="Symbol" w:hAnsi="Symbol" w:hint="default"/>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9D0DF0"/>
    <w:multiLevelType w:val="singleLevel"/>
    <w:tmpl w:val="0C0A0011"/>
    <w:lvl w:ilvl="0">
      <w:start w:val="1"/>
      <w:numFmt w:val="decimal"/>
      <w:lvlText w:val="%1)"/>
      <w:lvlJc w:val="left"/>
      <w:pPr>
        <w:tabs>
          <w:tab w:val="num" w:pos="360"/>
        </w:tabs>
        <w:ind w:left="360" w:hanging="360"/>
      </w:pPr>
      <w:rPr>
        <w:rFonts w:hint="default"/>
      </w:rPr>
    </w:lvl>
  </w:abstractNum>
  <w:abstractNum w:abstractNumId="23" w15:restartNumberingAfterBreak="0">
    <w:nsid w:val="37C5514E"/>
    <w:multiLevelType w:val="hybridMultilevel"/>
    <w:tmpl w:val="55FC26BC"/>
    <w:lvl w:ilvl="0" w:tplc="240A000F">
      <w:start w:val="1"/>
      <w:numFmt w:val="decimal"/>
      <w:lvlText w:val="%1."/>
      <w:lvlJc w:val="left"/>
      <w:pPr>
        <w:tabs>
          <w:tab w:val="num" w:pos="1080"/>
        </w:tabs>
        <w:ind w:left="1080" w:hanging="360"/>
      </w:pPr>
    </w:lvl>
    <w:lvl w:ilvl="1" w:tplc="240A0019" w:tentative="1">
      <w:start w:val="1"/>
      <w:numFmt w:val="lowerLetter"/>
      <w:lvlText w:val="%2."/>
      <w:lvlJc w:val="left"/>
      <w:pPr>
        <w:tabs>
          <w:tab w:val="num" w:pos="1800"/>
        </w:tabs>
        <w:ind w:left="1800" w:hanging="360"/>
      </w:pPr>
    </w:lvl>
    <w:lvl w:ilvl="2" w:tplc="240A001B" w:tentative="1">
      <w:start w:val="1"/>
      <w:numFmt w:val="lowerRoman"/>
      <w:lvlText w:val="%3."/>
      <w:lvlJc w:val="right"/>
      <w:pPr>
        <w:tabs>
          <w:tab w:val="num" w:pos="2520"/>
        </w:tabs>
        <w:ind w:left="2520" w:hanging="180"/>
      </w:pPr>
    </w:lvl>
    <w:lvl w:ilvl="3" w:tplc="240A000F" w:tentative="1">
      <w:start w:val="1"/>
      <w:numFmt w:val="decimal"/>
      <w:lvlText w:val="%4."/>
      <w:lvlJc w:val="left"/>
      <w:pPr>
        <w:tabs>
          <w:tab w:val="num" w:pos="3240"/>
        </w:tabs>
        <w:ind w:left="3240" w:hanging="360"/>
      </w:pPr>
    </w:lvl>
    <w:lvl w:ilvl="4" w:tplc="240A0019" w:tentative="1">
      <w:start w:val="1"/>
      <w:numFmt w:val="lowerLetter"/>
      <w:lvlText w:val="%5."/>
      <w:lvlJc w:val="left"/>
      <w:pPr>
        <w:tabs>
          <w:tab w:val="num" w:pos="3960"/>
        </w:tabs>
        <w:ind w:left="3960" w:hanging="360"/>
      </w:pPr>
    </w:lvl>
    <w:lvl w:ilvl="5" w:tplc="240A001B" w:tentative="1">
      <w:start w:val="1"/>
      <w:numFmt w:val="lowerRoman"/>
      <w:lvlText w:val="%6."/>
      <w:lvlJc w:val="right"/>
      <w:pPr>
        <w:tabs>
          <w:tab w:val="num" w:pos="4680"/>
        </w:tabs>
        <w:ind w:left="4680" w:hanging="180"/>
      </w:pPr>
    </w:lvl>
    <w:lvl w:ilvl="6" w:tplc="240A000F" w:tentative="1">
      <w:start w:val="1"/>
      <w:numFmt w:val="decimal"/>
      <w:lvlText w:val="%7."/>
      <w:lvlJc w:val="left"/>
      <w:pPr>
        <w:tabs>
          <w:tab w:val="num" w:pos="5400"/>
        </w:tabs>
        <w:ind w:left="5400" w:hanging="360"/>
      </w:pPr>
    </w:lvl>
    <w:lvl w:ilvl="7" w:tplc="240A0019" w:tentative="1">
      <w:start w:val="1"/>
      <w:numFmt w:val="lowerLetter"/>
      <w:lvlText w:val="%8."/>
      <w:lvlJc w:val="left"/>
      <w:pPr>
        <w:tabs>
          <w:tab w:val="num" w:pos="6120"/>
        </w:tabs>
        <w:ind w:left="6120" w:hanging="360"/>
      </w:pPr>
    </w:lvl>
    <w:lvl w:ilvl="8" w:tplc="240A001B" w:tentative="1">
      <w:start w:val="1"/>
      <w:numFmt w:val="lowerRoman"/>
      <w:lvlText w:val="%9."/>
      <w:lvlJc w:val="right"/>
      <w:pPr>
        <w:tabs>
          <w:tab w:val="num" w:pos="6840"/>
        </w:tabs>
        <w:ind w:left="6840" w:hanging="180"/>
      </w:pPr>
    </w:lvl>
  </w:abstractNum>
  <w:abstractNum w:abstractNumId="24" w15:restartNumberingAfterBreak="0">
    <w:nsid w:val="3BB72495"/>
    <w:multiLevelType w:val="singleLevel"/>
    <w:tmpl w:val="0352ADC0"/>
    <w:lvl w:ilvl="0">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3D6F7DFF"/>
    <w:multiLevelType w:val="hybridMultilevel"/>
    <w:tmpl w:val="7376E44C"/>
    <w:lvl w:ilvl="0" w:tplc="0C0A0005">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1116911"/>
    <w:multiLevelType w:val="hybridMultilevel"/>
    <w:tmpl w:val="FEDC0968"/>
    <w:lvl w:ilvl="0" w:tplc="240A0001">
      <w:start w:val="1"/>
      <w:numFmt w:val="bullet"/>
      <w:lvlText w:val=""/>
      <w:lvlJc w:val="left"/>
      <w:pPr>
        <w:tabs>
          <w:tab w:val="num" w:pos="720"/>
        </w:tabs>
        <w:ind w:left="720" w:hanging="360"/>
      </w:pPr>
      <w:rPr>
        <w:rFonts w:ascii="Symbol" w:hAnsi="Symbol" w:hint="default"/>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8B3037"/>
    <w:multiLevelType w:val="hybridMultilevel"/>
    <w:tmpl w:val="BC686274"/>
    <w:lvl w:ilvl="0" w:tplc="240A0001">
      <w:start w:val="1"/>
      <w:numFmt w:val="bullet"/>
      <w:lvlText w:val=""/>
      <w:lvlJc w:val="left"/>
      <w:pPr>
        <w:tabs>
          <w:tab w:val="num" w:pos="720"/>
        </w:tabs>
        <w:ind w:left="720" w:hanging="360"/>
      </w:pPr>
      <w:rPr>
        <w:rFonts w:ascii="Symbol" w:hAnsi="Symbol" w:hint="default"/>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2045A2"/>
    <w:multiLevelType w:val="hybridMultilevel"/>
    <w:tmpl w:val="0F9065E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CF6ECF"/>
    <w:multiLevelType w:val="hybridMultilevel"/>
    <w:tmpl w:val="B11895A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B27883"/>
    <w:multiLevelType w:val="hybridMultilevel"/>
    <w:tmpl w:val="5F887BBA"/>
    <w:lvl w:ilvl="0" w:tplc="2974A832">
      <w:start w:val="1"/>
      <w:numFmt w:val="decimal"/>
      <w:lvlText w:val="%1."/>
      <w:lvlJc w:val="left"/>
      <w:pPr>
        <w:tabs>
          <w:tab w:val="num" w:pos="720"/>
        </w:tabs>
        <w:ind w:left="720" w:hanging="360"/>
      </w:pPr>
    </w:lvl>
    <w:lvl w:ilvl="1" w:tplc="2A1E39B2">
      <w:numFmt w:val="none"/>
      <w:lvlText w:val=""/>
      <w:lvlJc w:val="left"/>
      <w:pPr>
        <w:tabs>
          <w:tab w:val="num" w:pos="360"/>
        </w:tabs>
      </w:pPr>
    </w:lvl>
    <w:lvl w:ilvl="2" w:tplc="D2A0EABE">
      <w:numFmt w:val="none"/>
      <w:lvlText w:val=""/>
      <w:lvlJc w:val="left"/>
      <w:pPr>
        <w:tabs>
          <w:tab w:val="num" w:pos="360"/>
        </w:tabs>
      </w:pPr>
    </w:lvl>
    <w:lvl w:ilvl="3" w:tplc="024A40B6">
      <w:start w:val="1"/>
      <w:numFmt w:val="decimal"/>
      <w:lvlText w:val="%4."/>
      <w:lvlJc w:val="left"/>
      <w:pPr>
        <w:tabs>
          <w:tab w:val="num" w:pos="720"/>
        </w:tabs>
        <w:ind w:left="720" w:hanging="360"/>
      </w:pPr>
    </w:lvl>
    <w:lvl w:ilvl="4" w:tplc="D5105704">
      <w:numFmt w:val="none"/>
      <w:lvlText w:val=""/>
      <w:lvlJc w:val="left"/>
      <w:pPr>
        <w:tabs>
          <w:tab w:val="num" w:pos="360"/>
        </w:tabs>
      </w:pPr>
    </w:lvl>
    <w:lvl w:ilvl="5" w:tplc="BE3A57BE">
      <w:numFmt w:val="none"/>
      <w:lvlText w:val=""/>
      <w:lvlJc w:val="left"/>
      <w:pPr>
        <w:tabs>
          <w:tab w:val="num" w:pos="360"/>
        </w:tabs>
      </w:pPr>
    </w:lvl>
    <w:lvl w:ilvl="6" w:tplc="A4B2B216">
      <w:numFmt w:val="none"/>
      <w:lvlText w:val=""/>
      <w:lvlJc w:val="left"/>
      <w:pPr>
        <w:tabs>
          <w:tab w:val="num" w:pos="360"/>
        </w:tabs>
      </w:pPr>
    </w:lvl>
    <w:lvl w:ilvl="7" w:tplc="742E7904">
      <w:numFmt w:val="none"/>
      <w:lvlText w:val=""/>
      <w:lvlJc w:val="left"/>
      <w:pPr>
        <w:tabs>
          <w:tab w:val="num" w:pos="360"/>
        </w:tabs>
      </w:pPr>
    </w:lvl>
    <w:lvl w:ilvl="8" w:tplc="317824E0">
      <w:numFmt w:val="none"/>
      <w:lvlText w:val=""/>
      <w:lvlJc w:val="left"/>
      <w:pPr>
        <w:tabs>
          <w:tab w:val="num" w:pos="360"/>
        </w:tabs>
      </w:pPr>
    </w:lvl>
  </w:abstractNum>
  <w:abstractNum w:abstractNumId="31" w15:restartNumberingAfterBreak="0">
    <w:nsid w:val="4B53070D"/>
    <w:multiLevelType w:val="hybridMultilevel"/>
    <w:tmpl w:val="4E8E20E2"/>
    <w:lvl w:ilvl="0" w:tplc="0C0A000B">
      <w:start w:val="1"/>
      <w:numFmt w:val="bullet"/>
      <w:lvlText w:val=""/>
      <w:lvlJc w:val="left"/>
      <w:pPr>
        <w:tabs>
          <w:tab w:val="num" w:pos="1440"/>
        </w:tabs>
        <w:ind w:left="1440" w:hanging="360"/>
      </w:pPr>
      <w:rPr>
        <w:rFonts w:ascii="Wingdings" w:hAnsi="Wingdings" w:hint="default"/>
      </w:rPr>
    </w:lvl>
    <w:lvl w:ilvl="1" w:tplc="0C0A000F">
      <w:start w:val="1"/>
      <w:numFmt w:val="decimal"/>
      <w:lvlText w:val="%2."/>
      <w:lvlJc w:val="left"/>
      <w:pPr>
        <w:tabs>
          <w:tab w:val="num" w:pos="2160"/>
        </w:tabs>
        <w:ind w:left="2160" w:hanging="360"/>
      </w:p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4C495B99"/>
    <w:multiLevelType w:val="hybridMultilevel"/>
    <w:tmpl w:val="A76450CE"/>
    <w:lvl w:ilvl="0" w:tplc="240A0001">
      <w:start w:val="1"/>
      <w:numFmt w:val="bullet"/>
      <w:lvlText w:val=""/>
      <w:lvlJc w:val="left"/>
      <w:pPr>
        <w:tabs>
          <w:tab w:val="num" w:pos="720"/>
        </w:tabs>
        <w:ind w:left="720" w:hanging="360"/>
      </w:pPr>
      <w:rPr>
        <w:rFonts w:ascii="Symbol" w:hAnsi="Symbol" w:hint="default"/>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D95C8D"/>
    <w:multiLevelType w:val="multilevel"/>
    <w:tmpl w:val="B3EE514C"/>
    <w:lvl w:ilvl="0">
      <w:start w:val="4"/>
      <w:numFmt w:val="decimal"/>
      <w:lvlText w:val="%1."/>
      <w:lvlJc w:val="left"/>
      <w:pPr>
        <w:tabs>
          <w:tab w:val="num" w:pos="360"/>
        </w:tabs>
        <w:ind w:left="360" w:hanging="360"/>
      </w:pPr>
      <w:rPr>
        <w:rFonts w:hint="default"/>
        <w:b/>
      </w:rPr>
    </w:lvl>
    <w:lvl w:ilvl="1">
      <w:start w:val="2"/>
      <w:numFmt w:val="decimal"/>
      <w:lvlText w:val="%1.%2."/>
      <w:lvlJc w:val="left"/>
      <w:pPr>
        <w:tabs>
          <w:tab w:val="num" w:pos="720"/>
        </w:tabs>
        <w:ind w:left="720" w:hanging="360"/>
      </w:pPr>
      <w:rPr>
        <w:rFonts w:hint="default"/>
        <w:b/>
      </w:rPr>
    </w:lvl>
    <w:lvl w:ilvl="2">
      <w:start w:val="1"/>
      <w:numFmt w:val="bullet"/>
      <w:lvlText w:val=""/>
      <w:lvlJc w:val="left"/>
      <w:pPr>
        <w:tabs>
          <w:tab w:val="num" w:pos="1080"/>
        </w:tabs>
        <w:ind w:left="1080" w:hanging="360"/>
      </w:pPr>
      <w:rPr>
        <w:rFonts w:ascii="Wingdings" w:hAnsi="Wingding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4" w15:restartNumberingAfterBreak="0">
    <w:nsid w:val="55F4431E"/>
    <w:multiLevelType w:val="hybridMultilevel"/>
    <w:tmpl w:val="48484E96"/>
    <w:lvl w:ilvl="0" w:tplc="2F5C22D8">
      <w:start w:val="1"/>
      <w:numFmt w:val="decimal"/>
      <w:lvlText w:val="%1."/>
      <w:lvlJc w:val="left"/>
      <w:pPr>
        <w:tabs>
          <w:tab w:val="num" w:pos="1080"/>
        </w:tabs>
        <w:ind w:left="1080" w:hanging="360"/>
      </w:pPr>
    </w:lvl>
    <w:lvl w:ilvl="1" w:tplc="31DC20FE">
      <w:numFmt w:val="none"/>
      <w:lvlText w:val=""/>
      <w:lvlJc w:val="left"/>
      <w:pPr>
        <w:tabs>
          <w:tab w:val="num" w:pos="360"/>
        </w:tabs>
      </w:pPr>
    </w:lvl>
    <w:lvl w:ilvl="2" w:tplc="03FE78F0">
      <w:numFmt w:val="none"/>
      <w:lvlText w:val=""/>
      <w:lvlJc w:val="left"/>
      <w:pPr>
        <w:tabs>
          <w:tab w:val="num" w:pos="360"/>
        </w:tabs>
      </w:pPr>
    </w:lvl>
    <w:lvl w:ilvl="3" w:tplc="1B2CDFC6">
      <w:numFmt w:val="none"/>
      <w:lvlText w:val=""/>
      <w:lvlJc w:val="left"/>
      <w:pPr>
        <w:tabs>
          <w:tab w:val="num" w:pos="360"/>
        </w:tabs>
      </w:pPr>
    </w:lvl>
    <w:lvl w:ilvl="4" w:tplc="551C8C0E">
      <w:numFmt w:val="none"/>
      <w:lvlText w:val=""/>
      <w:lvlJc w:val="left"/>
      <w:pPr>
        <w:tabs>
          <w:tab w:val="num" w:pos="360"/>
        </w:tabs>
      </w:pPr>
    </w:lvl>
    <w:lvl w:ilvl="5" w:tplc="76865796">
      <w:numFmt w:val="none"/>
      <w:lvlText w:val=""/>
      <w:lvlJc w:val="left"/>
      <w:pPr>
        <w:tabs>
          <w:tab w:val="num" w:pos="360"/>
        </w:tabs>
      </w:pPr>
    </w:lvl>
    <w:lvl w:ilvl="6" w:tplc="9190B8B0">
      <w:numFmt w:val="none"/>
      <w:lvlText w:val=""/>
      <w:lvlJc w:val="left"/>
      <w:pPr>
        <w:tabs>
          <w:tab w:val="num" w:pos="360"/>
        </w:tabs>
      </w:pPr>
    </w:lvl>
    <w:lvl w:ilvl="7" w:tplc="BB2ACB6A">
      <w:numFmt w:val="none"/>
      <w:lvlText w:val=""/>
      <w:lvlJc w:val="left"/>
      <w:pPr>
        <w:tabs>
          <w:tab w:val="num" w:pos="360"/>
        </w:tabs>
      </w:pPr>
    </w:lvl>
    <w:lvl w:ilvl="8" w:tplc="30E2C7A4">
      <w:numFmt w:val="none"/>
      <w:lvlText w:val=""/>
      <w:lvlJc w:val="left"/>
      <w:pPr>
        <w:tabs>
          <w:tab w:val="num" w:pos="360"/>
        </w:tabs>
      </w:pPr>
    </w:lvl>
  </w:abstractNum>
  <w:abstractNum w:abstractNumId="35" w15:restartNumberingAfterBreak="0">
    <w:nsid w:val="59B41815"/>
    <w:multiLevelType w:val="hybridMultilevel"/>
    <w:tmpl w:val="F0D226C6"/>
    <w:lvl w:ilvl="0" w:tplc="F82AF11A">
      <w:start w:val="1"/>
      <w:numFmt w:val="decimal"/>
      <w:lvlText w:val="%1."/>
      <w:lvlJc w:val="left"/>
      <w:pPr>
        <w:tabs>
          <w:tab w:val="num" w:pos="720"/>
        </w:tabs>
        <w:ind w:left="720" w:hanging="360"/>
      </w:pPr>
      <w:rPr>
        <w:rFonts w:hint="default"/>
      </w:rPr>
    </w:lvl>
    <w:lvl w:ilvl="1" w:tplc="1D7A50A8">
      <w:numFmt w:val="none"/>
      <w:lvlText w:val=""/>
      <w:lvlJc w:val="left"/>
      <w:pPr>
        <w:tabs>
          <w:tab w:val="num" w:pos="360"/>
        </w:tabs>
      </w:pPr>
    </w:lvl>
    <w:lvl w:ilvl="2" w:tplc="99027A12">
      <w:numFmt w:val="none"/>
      <w:lvlText w:val=""/>
      <w:lvlJc w:val="left"/>
      <w:pPr>
        <w:tabs>
          <w:tab w:val="num" w:pos="360"/>
        </w:tabs>
      </w:pPr>
    </w:lvl>
    <w:lvl w:ilvl="3" w:tplc="A63AAC30">
      <w:numFmt w:val="none"/>
      <w:lvlText w:val=""/>
      <w:lvlJc w:val="left"/>
      <w:pPr>
        <w:tabs>
          <w:tab w:val="num" w:pos="360"/>
        </w:tabs>
      </w:pPr>
    </w:lvl>
    <w:lvl w:ilvl="4" w:tplc="6082B6D6">
      <w:numFmt w:val="none"/>
      <w:lvlText w:val=""/>
      <w:lvlJc w:val="left"/>
      <w:pPr>
        <w:tabs>
          <w:tab w:val="num" w:pos="360"/>
        </w:tabs>
      </w:pPr>
    </w:lvl>
    <w:lvl w:ilvl="5" w:tplc="A8D0AB16">
      <w:numFmt w:val="none"/>
      <w:lvlText w:val=""/>
      <w:lvlJc w:val="left"/>
      <w:pPr>
        <w:tabs>
          <w:tab w:val="num" w:pos="360"/>
        </w:tabs>
      </w:pPr>
    </w:lvl>
    <w:lvl w:ilvl="6" w:tplc="DD409E80">
      <w:numFmt w:val="none"/>
      <w:lvlText w:val=""/>
      <w:lvlJc w:val="left"/>
      <w:pPr>
        <w:tabs>
          <w:tab w:val="num" w:pos="360"/>
        </w:tabs>
      </w:pPr>
    </w:lvl>
    <w:lvl w:ilvl="7" w:tplc="182CBB9C">
      <w:numFmt w:val="none"/>
      <w:lvlText w:val=""/>
      <w:lvlJc w:val="left"/>
      <w:pPr>
        <w:tabs>
          <w:tab w:val="num" w:pos="360"/>
        </w:tabs>
      </w:pPr>
    </w:lvl>
    <w:lvl w:ilvl="8" w:tplc="E5C2EF4E">
      <w:numFmt w:val="none"/>
      <w:lvlText w:val=""/>
      <w:lvlJc w:val="left"/>
      <w:pPr>
        <w:tabs>
          <w:tab w:val="num" w:pos="360"/>
        </w:tabs>
      </w:pPr>
    </w:lvl>
  </w:abstractNum>
  <w:abstractNum w:abstractNumId="36" w15:restartNumberingAfterBreak="0">
    <w:nsid w:val="5D2A684A"/>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5DC6511A"/>
    <w:multiLevelType w:val="hybridMultilevel"/>
    <w:tmpl w:val="195C2900"/>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C138AB"/>
    <w:multiLevelType w:val="hybridMultilevel"/>
    <w:tmpl w:val="8BEA1A32"/>
    <w:lvl w:ilvl="0" w:tplc="240A0001">
      <w:start w:val="1"/>
      <w:numFmt w:val="bullet"/>
      <w:lvlText w:val=""/>
      <w:lvlJc w:val="left"/>
      <w:pPr>
        <w:tabs>
          <w:tab w:val="num" w:pos="1428"/>
        </w:tabs>
        <w:ind w:left="1428" w:hanging="360"/>
      </w:pPr>
      <w:rPr>
        <w:rFonts w:ascii="Symbol" w:hAnsi="Symbol" w:hint="default"/>
      </w:rPr>
    </w:lvl>
    <w:lvl w:ilvl="1" w:tplc="240A0003" w:tentative="1">
      <w:start w:val="1"/>
      <w:numFmt w:val="bullet"/>
      <w:lvlText w:val="o"/>
      <w:lvlJc w:val="left"/>
      <w:pPr>
        <w:tabs>
          <w:tab w:val="num" w:pos="2148"/>
        </w:tabs>
        <w:ind w:left="2148" w:hanging="360"/>
      </w:pPr>
      <w:rPr>
        <w:rFonts w:ascii="Courier New" w:hAnsi="Courier New" w:cs="Courier New" w:hint="default"/>
      </w:rPr>
    </w:lvl>
    <w:lvl w:ilvl="2" w:tplc="240A0005" w:tentative="1">
      <w:start w:val="1"/>
      <w:numFmt w:val="bullet"/>
      <w:lvlText w:val=""/>
      <w:lvlJc w:val="left"/>
      <w:pPr>
        <w:tabs>
          <w:tab w:val="num" w:pos="2868"/>
        </w:tabs>
        <w:ind w:left="2868" w:hanging="360"/>
      </w:pPr>
      <w:rPr>
        <w:rFonts w:ascii="Wingdings" w:hAnsi="Wingdings" w:hint="default"/>
      </w:rPr>
    </w:lvl>
    <w:lvl w:ilvl="3" w:tplc="240A0001" w:tentative="1">
      <w:start w:val="1"/>
      <w:numFmt w:val="bullet"/>
      <w:lvlText w:val=""/>
      <w:lvlJc w:val="left"/>
      <w:pPr>
        <w:tabs>
          <w:tab w:val="num" w:pos="3588"/>
        </w:tabs>
        <w:ind w:left="3588" w:hanging="360"/>
      </w:pPr>
      <w:rPr>
        <w:rFonts w:ascii="Symbol" w:hAnsi="Symbol" w:hint="default"/>
      </w:rPr>
    </w:lvl>
    <w:lvl w:ilvl="4" w:tplc="240A0003" w:tentative="1">
      <w:start w:val="1"/>
      <w:numFmt w:val="bullet"/>
      <w:lvlText w:val="o"/>
      <w:lvlJc w:val="left"/>
      <w:pPr>
        <w:tabs>
          <w:tab w:val="num" w:pos="4308"/>
        </w:tabs>
        <w:ind w:left="4308" w:hanging="360"/>
      </w:pPr>
      <w:rPr>
        <w:rFonts w:ascii="Courier New" w:hAnsi="Courier New" w:cs="Courier New" w:hint="default"/>
      </w:rPr>
    </w:lvl>
    <w:lvl w:ilvl="5" w:tplc="240A0005" w:tentative="1">
      <w:start w:val="1"/>
      <w:numFmt w:val="bullet"/>
      <w:lvlText w:val=""/>
      <w:lvlJc w:val="left"/>
      <w:pPr>
        <w:tabs>
          <w:tab w:val="num" w:pos="5028"/>
        </w:tabs>
        <w:ind w:left="5028" w:hanging="360"/>
      </w:pPr>
      <w:rPr>
        <w:rFonts w:ascii="Wingdings" w:hAnsi="Wingdings" w:hint="default"/>
      </w:rPr>
    </w:lvl>
    <w:lvl w:ilvl="6" w:tplc="240A0001" w:tentative="1">
      <w:start w:val="1"/>
      <w:numFmt w:val="bullet"/>
      <w:lvlText w:val=""/>
      <w:lvlJc w:val="left"/>
      <w:pPr>
        <w:tabs>
          <w:tab w:val="num" w:pos="5748"/>
        </w:tabs>
        <w:ind w:left="5748" w:hanging="360"/>
      </w:pPr>
      <w:rPr>
        <w:rFonts w:ascii="Symbol" w:hAnsi="Symbol" w:hint="default"/>
      </w:rPr>
    </w:lvl>
    <w:lvl w:ilvl="7" w:tplc="240A0003" w:tentative="1">
      <w:start w:val="1"/>
      <w:numFmt w:val="bullet"/>
      <w:lvlText w:val="o"/>
      <w:lvlJc w:val="left"/>
      <w:pPr>
        <w:tabs>
          <w:tab w:val="num" w:pos="6468"/>
        </w:tabs>
        <w:ind w:left="6468" w:hanging="360"/>
      </w:pPr>
      <w:rPr>
        <w:rFonts w:ascii="Courier New" w:hAnsi="Courier New" w:cs="Courier New" w:hint="default"/>
      </w:rPr>
    </w:lvl>
    <w:lvl w:ilvl="8" w:tplc="240A0005" w:tentative="1">
      <w:start w:val="1"/>
      <w:numFmt w:val="bullet"/>
      <w:lvlText w:val=""/>
      <w:lvlJc w:val="left"/>
      <w:pPr>
        <w:tabs>
          <w:tab w:val="num" w:pos="7188"/>
        </w:tabs>
        <w:ind w:left="7188" w:hanging="360"/>
      </w:pPr>
      <w:rPr>
        <w:rFonts w:ascii="Wingdings" w:hAnsi="Wingdings" w:hint="default"/>
      </w:rPr>
    </w:lvl>
  </w:abstractNum>
  <w:abstractNum w:abstractNumId="39" w15:restartNumberingAfterBreak="0">
    <w:nsid w:val="69D14651"/>
    <w:multiLevelType w:val="hybridMultilevel"/>
    <w:tmpl w:val="DE5ACDAC"/>
    <w:lvl w:ilvl="0" w:tplc="0C0A000F">
      <w:start w:val="1"/>
      <w:numFmt w:val="decimal"/>
      <w:lvlText w:val="%1."/>
      <w:lvlJc w:val="left"/>
      <w:pPr>
        <w:tabs>
          <w:tab w:val="num" w:pos="720"/>
        </w:tabs>
        <w:ind w:left="720" w:hanging="360"/>
      </w:pPr>
    </w:lvl>
    <w:lvl w:ilvl="1" w:tplc="0C0A000B">
      <w:start w:val="1"/>
      <w:numFmt w:val="bullet"/>
      <w:lvlText w:val=""/>
      <w:lvlJc w:val="left"/>
      <w:pPr>
        <w:tabs>
          <w:tab w:val="num" w:pos="1440"/>
        </w:tabs>
        <w:ind w:left="1440" w:hanging="360"/>
      </w:pPr>
      <w:rPr>
        <w:rFonts w:ascii="Wingdings" w:hAnsi="Wingdings" w:hint="default"/>
      </w:r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6C8754AE"/>
    <w:multiLevelType w:val="hybridMultilevel"/>
    <w:tmpl w:val="1D6AF154"/>
    <w:lvl w:ilvl="0" w:tplc="F8707D14">
      <w:start w:val="1"/>
      <w:numFmt w:val="low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7001276E"/>
    <w:multiLevelType w:val="singleLevel"/>
    <w:tmpl w:val="0352ADC0"/>
    <w:lvl w:ilvl="0">
      <w:numFmt w:val="bullet"/>
      <w:lvlText w:val="-"/>
      <w:lvlJc w:val="left"/>
      <w:pPr>
        <w:tabs>
          <w:tab w:val="num" w:pos="360"/>
        </w:tabs>
        <w:ind w:left="360" w:hanging="360"/>
      </w:pPr>
      <w:rPr>
        <w:rFonts w:ascii="Times New Roman" w:hAnsi="Times New Roman" w:hint="default"/>
      </w:rPr>
    </w:lvl>
  </w:abstractNum>
  <w:abstractNum w:abstractNumId="42" w15:restartNumberingAfterBreak="0">
    <w:nsid w:val="763E01AF"/>
    <w:multiLevelType w:val="hybridMultilevel"/>
    <w:tmpl w:val="856644B6"/>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6D06A42"/>
    <w:multiLevelType w:val="hybridMultilevel"/>
    <w:tmpl w:val="895AC844"/>
    <w:lvl w:ilvl="0" w:tplc="240A0001">
      <w:start w:val="1"/>
      <w:numFmt w:val="bullet"/>
      <w:lvlText w:val=""/>
      <w:lvlJc w:val="left"/>
      <w:pPr>
        <w:tabs>
          <w:tab w:val="num" w:pos="1440"/>
        </w:tabs>
        <w:ind w:left="1440" w:hanging="360"/>
      </w:pPr>
      <w:rPr>
        <w:rFonts w:ascii="Symbol" w:hAnsi="Symbol" w:hint="default"/>
      </w:rPr>
    </w:lvl>
    <w:lvl w:ilvl="1" w:tplc="240A0003">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880"/>
        </w:tabs>
        <w:ind w:left="2880" w:hanging="360"/>
      </w:pPr>
      <w:rPr>
        <w:rFonts w:ascii="Wingdings" w:hAnsi="Wingdings" w:hint="default"/>
      </w:rPr>
    </w:lvl>
    <w:lvl w:ilvl="3" w:tplc="240A0001" w:tentative="1">
      <w:start w:val="1"/>
      <w:numFmt w:val="bullet"/>
      <w:lvlText w:val=""/>
      <w:lvlJc w:val="left"/>
      <w:pPr>
        <w:tabs>
          <w:tab w:val="num" w:pos="3600"/>
        </w:tabs>
        <w:ind w:left="3600" w:hanging="360"/>
      </w:pPr>
      <w:rPr>
        <w:rFonts w:ascii="Symbol" w:hAnsi="Symbol" w:hint="default"/>
      </w:rPr>
    </w:lvl>
    <w:lvl w:ilvl="4" w:tplc="240A0003" w:tentative="1">
      <w:start w:val="1"/>
      <w:numFmt w:val="bullet"/>
      <w:lvlText w:val="o"/>
      <w:lvlJc w:val="left"/>
      <w:pPr>
        <w:tabs>
          <w:tab w:val="num" w:pos="4320"/>
        </w:tabs>
        <w:ind w:left="4320" w:hanging="360"/>
      </w:pPr>
      <w:rPr>
        <w:rFonts w:ascii="Courier New" w:hAnsi="Courier New" w:cs="Courier New" w:hint="default"/>
      </w:rPr>
    </w:lvl>
    <w:lvl w:ilvl="5" w:tplc="240A0005" w:tentative="1">
      <w:start w:val="1"/>
      <w:numFmt w:val="bullet"/>
      <w:lvlText w:val=""/>
      <w:lvlJc w:val="left"/>
      <w:pPr>
        <w:tabs>
          <w:tab w:val="num" w:pos="5040"/>
        </w:tabs>
        <w:ind w:left="5040" w:hanging="360"/>
      </w:pPr>
      <w:rPr>
        <w:rFonts w:ascii="Wingdings" w:hAnsi="Wingdings" w:hint="default"/>
      </w:rPr>
    </w:lvl>
    <w:lvl w:ilvl="6" w:tplc="240A0001" w:tentative="1">
      <w:start w:val="1"/>
      <w:numFmt w:val="bullet"/>
      <w:lvlText w:val=""/>
      <w:lvlJc w:val="left"/>
      <w:pPr>
        <w:tabs>
          <w:tab w:val="num" w:pos="5760"/>
        </w:tabs>
        <w:ind w:left="5760" w:hanging="360"/>
      </w:pPr>
      <w:rPr>
        <w:rFonts w:ascii="Symbol" w:hAnsi="Symbol" w:hint="default"/>
      </w:rPr>
    </w:lvl>
    <w:lvl w:ilvl="7" w:tplc="240A0003" w:tentative="1">
      <w:start w:val="1"/>
      <w:numFmt w:val="bullet"/>
      <w:lvlText w:val="o"/>
      <w:lvlJc w:val="left"/>
      <w:pPr>
        <w:tabs>
          <w:tab w:val="num" w:pos="6480"/>
        </w:tabs>
        <w:ind w:left="6480" w:hanging="360"/>
      </w:pPr>
      <w:rPr>
        <w:rFonts w:ascii="Courier New" w:hAnsi="Courier New" w:cs="Courier New" w:hint="default"/>
      </w:rPr>
    </w:lvl>
    <w:lvl w:ilvl="8" w:tplc="240A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7A6798A"/>
    <w:multiLevelType w:val="hybridMultilevel"/>
    <w:tmpl w:val="FFB6A69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5"/>
  </w:num>
  <w:num w:numId="3">
    <w:abstractNumId w:val="40"/>
  </w:num>
  <w:num w:numId="4">
    <w:abstractNumId w:val="10"/>
  </w:num>
  <w:num w:numId="5">
    <w:abstractNumId w:val="14"/>
  </w:num>
  <w:num w:numId="6">
    <w:abstractNumId w:val="36"/>
  </w:num>
  <w:num w:numId="7">
    <w:abstractNumId w:val="7"/>
  </w:num>
  <w:num w:numId="8">
    <w:abstractNumId w:val="4"/>
  </w:num>
  <w:num w:numId="9">
    <w:abstractNumId w:val="22"/>
  </w:num>
  <w:num w:numId="10">
    <w:abstractNumId w:val="41"/>
  </w:num>
  <w:num w:numId="11">
    <w:abstractNumId w:val="24"/>
  </w:num>
  <w:num w:numId="12">
    <w:abstractNumId w:val="25"/>
  </w:num>
  <w:num w:numId="13">
    <w:abstractNumId w:val="6"/>
  </w:num>
  <w:num w:numId="14">
    <w:abstractNumId w:val="8"/>
  </w:num>
  <w:num w:numId="15">
    <w:abstractNumId w:val="11"/>
  </w:num>
  <w:num w:numId="16">
    <w:abstractNumId w:val="19"/>
  </w:num>
  <w:num w:numId="17">
    <w:abstractNumId w:val="34"/>
  </w:num>
  <w:num w:numId="18">
    <w:abstractNumId w:val="2"/>
  </w:num>
  <w:num w:numId="19">
    <w:abstractNumId w:val="43"/>
  </w:num>
  <w:num w:numId="20">
    <w:abstractNumId w:val="21"/>
  </w:num>
  <w:num w:numId="21">
    <w:abstractNumId w:val="38"/>
  </w:num>
  <w:num w:numId="22">
    <w:abstractNumId w:val="23"/>
  </w:num>
  <w:num w:numId="23">
    <w:abstractNumId w:val="26"/>
  </w:num>
  <w:num w:numId="24">
    <w:abstractNumId w:val="32"/>
  </w:num>
  <w:num w:numId="25">
    <w:abstractNumId w:val="27"/>
  </w:num>
  <w:num w:numId="26">
    <w:abstractNumId w:val="17"/>
  </w:num>
  <w:num w:numId="27">
    <w:abstractNumId w:val="15"/>
  </w:num>
  <w:num w:numId="28">
    <w:abstractNumId w:val="33"/>
  </w:num>
  <w:num w:numId="29">
    <w:abstractNumId w:val="3"/>
  </w:num>
  <w:num w:numId="30">
    <w:abstractNumId w:val="44"/>
  </w:num>
  <w:num w:numId="31">
    <w:abstractNumId w:val="30"/>
  </w:num>
  <w:num w:numId="32">
    <w:abstractNumId w:val="35"/>
  </w:num>
  <w:num w:numId="33">
    <w:abstractNumId w:val="18"/>
  </w:num>
  <w:num w:numId="34">
    <w:abstractNumId w:val="9"/>
  </w:num>
  <w:num w:numId="35">
    <w:abstractNumId w:val="16"/>
  </w:num>
  <w:num w:numId="36">
    <w:abstractNumId w:val="42"/>
  </w:num>
  <w:num w:numId="37">
    <w:abstractNumId w:val="29"/>
  </w:num>
  <w:num w:numId="38">
    <w:abstractNumId w:val="39"/>
  </w:num>
  <w:num w:numId="39">
    <w:abstractNumId w:val="31"/>
  </w:num>
  <w:num w:numId="40">
    <w:abstractNumId w:val="37"/>
  </w:num>
  <w:num w:numId="41">
    <w:abstractNumId w:val="13"/>
  </w:num>
  <w:num w:numId="42">
    <w:abstractNumId w:val="20"/>
  </w:num>
  <w:num w:numId="43">
    <w:abstractNumId w:val="1"/>
  </w:num>
  <w:num w:numId="44">
    <w:abstractNumId w:val="28"/>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86D"/>
    <w:rsid w:val="000310ED"/>
    <w:rsid w:val="000E1B8D"/>
    <w:rsid w:val="000E514A"/>
    <w:rsid w:val="00175605"/>
    <w:rsid w:val="001D0BD6"/>
    <w:rsid w:val="001D4DA8"/>
    <w:rsid w:val="001F02F0"/>
    <w:rsid w:val="00227657"/>
    <w:rsid w:val="003474B7"/>
    <w:rsid w:val="003C32D5"/>
    <w:rsid w:val="0048354F"/>
    <w:rsid w:val="004D0785"/>
    <w:rsid w:val="00672802"/>
    <w:rsid w:val="007115B9"/>
    <w:rsid w:val="00714467"/>
    <w:rsid w:val="00724773"/>
    <w:rsid w:val="0075147B"/>
    <w:rsid w:val="009353BB"/>
    <w:rsid w:val="00961C25"/>
    <w:rsid w:val="009839E8"/>
    <w:rsid w:val="00A30C97"/>
    <w:rsid w:val="00AC44CC"/>
    <w:rsid w:val="00AC4D37"/>
    <w:rsid w:val="00BB31E2"/>
    <w:rsid w:val="00C70742"/>
    <w:rsid w:val="00CA589A"/>
    <w:rsid w:val="00DA6C59"/>
    <w:rsid w:val="00DF79FC"/>
    <w:rsid w:val="00E175EA"/>
    <w:rsid w:val="00E416B7"/>
    <w:rsid w:val="00E9009D"/>
    <w:rsid w:val="00F1219F"/>
    <w:rsid w:val="00F5186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01BFD379-4722-4D98-9BED-B9186265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86D"/>
    <w:pPr>
      <w:overflowPunct w:val="0"/>
      <w:autoSpaceDE w:val="0"/>
      <w:autoSpaceDN w:val="0"/>
      <w:adjustRightInd w:val="0"/>
      <w:spacing w:after="0" w:line="240" w:lineRule="auto"/>
      <w:textAlignment w:val="baseline"/>
    </w:pPr>
    <w:rPr>
      <w:rFonts w:ascii="Comic Sans MS" w:eastAsia="Times New Roman" w:hAnsi="Comic Sans MS" w:cs="Times New Roman"/>
      <w:sz w:val="24"/>
      <w:szCs w:val="20"/>
      <w:lang w:val="es-ES_tradnl" w:eastAsia="es-ES"/>
    </w:rPr>
  </w:style>
  <w:style w:type="paragraph" w:styleId="Ttulo1">
    <w:name w:val="heading 1"/>
    <w:basedOn w:val="Normal"/>
    <w:next w:val="Normal"/>
    <w:link w:val="Ttulo1Car"/>
    <w:qFormat/>
    <w:rsid w:val="00F5186D"/>
    <w:pPr>
      <w:keepNext/>
      <w:overflowPunct/>
      <w:autoSpaceDE/>
      <w:autoSpaceDN/>
      <w:adjustRightInd/>
      <w:textAlignment w:val="auto"/>
      <w:outlineLvl w:val="0"/>
    </w:pPr>
    <w:rPr>
      <w:rFonts w:ascii="Arial" w:hAnsi="Arial"/>
      <w:lang w:eastAsia="es-CO"/>
    </w:rPr>
  </w:style>
  <w:style w:type="paragraph" w:styleId="Ttulo2">
    <w:name w:val="heading 2"/>
    <w:basedOn w:val="Normal"/>
    <w:next w:val="Normal"/>
    <w:link w:val="Ttulo2Car"/>
    <w:qFormat/>
    <w:rsid w:val="00F5186D"/>
    <w:pPr>
      <w:keepNext/>
      <w:overflowPunct/>
      <w:autoSpaceDE/>
      <w:autoSpaceDN/>
      <w:adjustRightInd/>
      <w:jc w:val="both"/>
      <w:textAlignment w:val="auto"/>
      <w:outlineLvl w:val="1"/>
    </w:pPr>
    <w:rPr>
      <w:rFonts w:ascii="Arial" w:hAnsi="Arial"/>
      <w:b/>
      <w:lang w:val="es-ES"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5186D"/>
    <w:rPr>
      <w:rFonts w:ascii="Arial" w:eastAsia="Times New Roman" w:hAnsi="Arial" w:cs="Times New Roman"/>
      <w:sz w:val="24"/>
      <w:szCs w:val="20"/>
      <w:lang w:val="es-ES_tradnl" w:eastAsia="es-CO"/>
    </w:rPr>
  </w:style>
  <w:style w:type="character" w:customStyle="1" w:styleId="Ttulo2Car">
    <w:name w:val="Título 2 Car"/>
    <w:basedOn w:val="Fuentedeprrafopredeter"/>
    <w:link w:val="Ttulo2"/>
    <w:rsid w:val="00F5186D"/>
    <w:rPr>
      <w:rFonts w:ascii="Arial" w:eastAsia="Times New Roman" w:hAnsi="Arial" w:cs="Times New Roman"/>
      <w:b/>
      <w:sz w:val="24"/>
      <w:szCs w:val="20"/>
      <w:lang w:val="es-ES" w:eastAsia="es-CO"/>
    </w:rPr>
  </w:style>
  <w:style w:type="paragraph" w:styleId="Piedepgina">
    <w:name w:val="footer"/>
    <w:basedOn w:val="Normal"/>
    <w:link w:val="PiedepginaCar"/>
    <w:uiPriority w:val="99"/>
    <w:rsid w:val="00F5186D"/>
    <w:pPr>
      <w:tabs>
        <w:tab w:val="center" w:pos="4252"/>
        <w:tab w:val="right" w:pos="8504"/>
      </w:tabs>
    </w:pPr>
  </w:style>
  <w:style w:type="character" w:customStyle="1" w:styleId="PiedepginaCar">
    <w:name w:val="Pie de página Car"/>
    <w:basedOn w:val="Fuentedeprrafopredeter"/>
    <w:link w:val="Piedepgina"/>
    <w:uiPriority w:val="99"/>
    <w:rsid w:val="00F5186D"/>
    <w:rPr>
      <w:rFonts w:ascii="Comic Sans MS" w:eastAsia="Times New Roman" w:hAnsi="Comic Sans MS" w:cs="Times New Roman"/>
      <w:sz w:val="24"/>
      <w:szCs w:val="20"/>
      <w:lang w:val="es-ES_tradnl" w:eastAsia="es-ES"/>
    </w:rPr>
  </w:style>
  <w:style w:type="character" w:styleId="Nmerodepgina">
    <w:name w:val="page number"/>
    <w:basedOn w:val="Fuentedeprrafopredeter"/>
    <w:rsid w:val="00F5186D"/>
  </w:style>
  <w:style w:type="paragraph" w:styleId="Sangradetextonormal">
    <w:name w:val="Body Text Indent"/>
    <w:basedOn w:val="Normal"/>
    <w:link w:val="SangradetextonormalCar"/>
    <w:rsid w:val="00F5186D"/>
    <w:pPr>
      <w:spacing w:line="480" w:lineRule="auto"/>
      <w:ind w:left="360"/>
      <w:jc w:val="both"/>
    </w:pPr>
    <w:rPr>
      <w:rFonts w:ascii="Times New Roman" w:hAnsi="Times New Roman"/>
      <w:sz w:val="20"/>
      <w:lang w:eastAsia="es-CO"/>
    </w:rPr>
  </w:style>
  <w:style w:type="character" w:customStyle="1" w:styleId="SangradetextonormalCar">
    <w:name w:val="Sangría de texto normal Car"/>
    <w:basedOn w:val="Fuentedeprrafopredeter"/>
    <w:link w:val="Sangradetextonormal"/>
    <w:rsid w:val="00F5186D"/>
    <w:rPr>
      <w:rFonts w:ascii="Times New Roman" w:eastAsia="Times New Roman" w:hAnsi="Times New Roman" w:cs="Times New Roman"/>
      <w:sz w:val="20"/>
      <w:szCs w:val="20"/>
      <w:lang w:val="es-ES_tradnl" w:eastAsia="es-CO"/>
    </w:rPr>
  </w:style>
  <w:style w:type="paragraph" w:styleId="Textoindependiente">
    <w:name w:val="Body Text"/>
    <w:basedOn w:val="Normal"/>
    <w:link w:val="TextoindependienteCar"/>
    <w:rsid w:val="00F5186D"/>
    <w:pPr>
      <w:spacing w:after="120"/>
    </w:pPr>
  </w:style>
  <w:style w:type="character" w:customStyle="1" w:styleId="TextoindependienteCar">
    <w:name w:val="Texto independiente Car"/>
    <w:basedOn w:val="Fuentedeprrafopredeter"/>
    <w:link w:val="Textoindependiente"/>
    <w:rsid w:val="00F5186D"/>
    <w:rPr>
      <w:rFonts w:ascii="Comic Sans MS" w:eastAsia="Times New Roman" w:hAnsi="Comic Sans MS" w:cs="Times New Roman"/>
      <w:sz w:val="24"/>
      <w:szCs w:val="20"/>
      <w:lang w:val="es-ES_tradnl" w:eastAsia="es-ES"/>
    </w:rPr>
  </w:style>
  <w:style w:type="paragraph" w:styleId="Textoindependiente2">
    <w:name w:val="Body Text 2"/>
    <w:basedOn w:val="Normal"/>
    <w:link w:val="Textoindependiente2Car"/>
    <w:rsid w:val="00F5186D"/>
    <w:pPr>
      <w:spacing w:after="120" w:line="480" w:lineRule="auto"/>
    </w:pPr>
  </w:style>
  <w:style w:type="character" w:customStyle="1" w:styleId="Textoindependiente2Car">
    <w:name w:val="Texto independiente 2 Car"/>
    <w:basedOn w:val="Fuentedeprrafopredeter"/>
    <w:link w:val="Textoindependiente2"/>
    <w:rsid w:val="00F5186D"/>
    <w:rPr>
      <w:rFonts w:ascii="Comic Sans MS" w:eastAsia="Times New Roman" w:hAnsi="Comic Sans MS" w:cs="Times New Roman"/>
      <w:sz w:val="24"/>
      <w:szCs w:val="20"/>
      <w:lang w:val="es-ES_tradnl" w:eastAsia="es-ES"/>
    </w:rPr>
  </w:style>
  <w:style w:type="paragraph" w:styleId="Textosinformato">
    <w:name w:val="Plain Text"/>
    <w:basedOn w:val="Normal"/>
    <w:link w:val="TextosinformatoCar"/>
    <w:rsid w:val="00F5186D"/>
    <w:pPr>
      <w:overflowPunct/>
      <w:autoSpaceDE/>
      <w:autoSpaceDN/>
      <w:adjustRightInd/>
      <w:textAlignment w:val="auto"/>
    </w:pPr>
    <w:rPr>
      <w:rFonts w:ascii="Courier New" w:hAnsi="Courier New"/>
      <w:sz w:val="20"/>
      <w:lang w:val="es-ES" w:eastAsia="es-CO"/>
    </w:rPr>
  </w:style>
  <w:style w:type="character" w:customStyle="1" w:styleId="TextosinformatoCar">
    <w:name w:val="Texto sin formato Car"/>
    <w:basedOn w:val="Fuentedeprrafopredeter"/>
    <w:link w:val="Textosinformato"/>
    <w:rsid w:val="00F5186D"/>
    <w:rPr>
      <w:rFonts w:ascii="Courier New" w:eastAsia="Times New Roman" w:hAnsi="Courier New" w:cs="Times New Roman"/>
      <w:sz w:val="20"/>
      <w:szCs w:val="20"/>
      <w:lang w:val="es-ES" w:eastAsia="es-CO"/>
    </w:rPr>
  </w:style>
  <w:style w:type="paragraph" w:styleId="Encabezado">
    <w:name w:val="header"/>
    <w:basedOn w:val="Normal"/>
    <w:link w:val="EncabezadoCar"/>
    <w:rsid w:val="00F5186D"/>
    <w:pPr>
      <w:tabs>
        <w:tab w:val="center" w:pos="4252"/>
        <w:tab w:val="right" w:pos="8504"/>
      </w:tabs>
    </w:pPr>
  </w:style>
  <w:style w:type="character" w:customStyle="1" w:styleId="EncabezadoCar">
    <w:name w:val="Encabezado Car"/>
    <w:basedOn w:val="Fuentedeprrafopredeter"/>
    <w:link w:val="Encabezado"/>
    <w:rsid w:val="00F5186D"/>
    <w:rPr>
      <w:rFonts w:ascii="Comic Sans MS" w:eastAsia="Times New Roman" w:hAnsi="Comic Sans MS" w:cs="Times New Roman"/>
      <w:sz w:val="24"/>
      <w:szCs w:val="20"/>
      <w:lang w:val="es-ES_tradnl" w:eastAsia="es-ES"/>
    </w:rPr>
  </w:style>
  <w:style w:type="paragraph" w:styleId="Textodeglobo">
    <w:name w:val="Balloon Text"/>
    <w:basedOn w:val="Normal"/>
    <w:link w:val="TextodegloboCar"/>
    <w:rsid w:val="00F5186D"/>
    <w:rPr>
      <w:rFonts w:ascii="Tahoma" w:hAnsi="Tahoma" w:cs="Tahoma"/>
      <w:sz w:val="16"/>
      <w:szCs w:val="16"/>
    </w:rPr>
  </w:style>
  <w:style w:type="character" w:customStyle="1" w:styleId="TextodegloboCar">
    <w:name w:val="Texto de globo Car"/>
    <w:basedOn w:val="Fuentedeprrafopredeter"/>
    <w:link w:val="Textodeglobo"/>
    <w:rsid w:val="00F5186D"/>
    <w:rPr>
      <w:rFonts w:ascii="Tahoma" w:eastAsia="Times New Roman" w:hAnsi="Tahoma" w:cs="Tahoma"/>
      <w:sz w:val="16"/>
      <w:szCs w:val="16"/>
      <w:lang w:val="es-ES_tradnl" w:eastAsia="es-ES"/>
    </w:rPr>
  </w:style>
  <w:style w:type="paragraph" w:styleId="Puesto">
    <w:name w:val="Title"/>
    <w:basedOn w:val="Normal"/>
    <w:next w:val="Normal"/>
    <w:link w:val="PuestoCar"/>
    <w:qFormat/>
    <w:rsid w:val="00F5186D"/>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5186D"/>
    <w:rPr>
      <w:rFonts w:asciiTheme="majorHAnsi" w:eastAsiaTheme="majorEastAsia" w:hAnsiTheme="majorHAnsi" w:cstheme="majorBidi"/>
      <w:spacing w:val="-10"/>
      <w:kern w:val="28"/>
      <w:sz w:val="56"/>
      <w:szCs w:val="56"/>
      <w:lang w:val="es-ES_tradnl" w:eastAsia="es-ES"/>
    </w:rPr>
  </w:style>
  <w:style w:type="paragraph" w:styleId="Prrafodelista">
    <w:name w:val="List Paragraph"/>
    <w:basedOn w:val="Normal"/>
    <w:uiPriority w:val="34"/>
    <w:qFormat/>
    <w:rsid w:val="007115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wmf"/><Relationship Id="rId39" Type="http://schemas.openxmlformats.org/officeDocument/2006/relationships/image" Target="media/image31.jpeg"/><Relationship Id="rId21" Type="http://schemas.openxmlformats.org/officeDocument/2006/relationships/image" Target="media/image15.jpeg"/><Relationship Id="rId34" Type="http://schemas.openxmlformats.org/officeDocument/2006/relationships/oleObject" Target="embeddings/oleObject2.bin"/><Relationship Id="rId42" Type="http://schemas.openxmlformats.org/officeDocument/2006/relationships/image" Target="media/image33.wmf"/><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6.wmf"/><Relationship Id="rId38" Type="http://schemas.openxmlformats.org/officeDocument/2006/relationships/image" Target="media/image30.jpeg"/><Relationship Id="rId46" Type="http://schemas.openxmlformats.org/officeDocument/2006/relationships/image" Target="media/image36.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2.jpeg"/><Relationship Id="rId41" Type="http://schemas.openxmlformats.org/officeDocument/2006/relationships/oleObject" Target="embeddings/oleObject3.bin"/><Relationship Id="rId54" Type="http://schemas.openxmlformats.org/officeDocument/2006/relationships/image" Target="media/image4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5.jpeg"/><Relationship Id="rId37" Type="http://schemas.openxmlformats.org/officeDocument/2006/relationships/image" Target="media/image29.jpeg"/><Relationship Id="rId40" Type="http://schemas.openxmlformats.org/officeDocument/2006/relationships/image" Target="media/image32.wmf"/><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1.jpeg"/><Relationship Id="rId36" Type="http://schemas.openxmlformats.org/officeDocument/2006/relationships/image" Target="media/image28.jpeg"/><Relationship Id="rId49" Type="http://schemas.openxmlformats.org/officeDocument/2006/relationships/image" Target="media/image39.jpeg"/><Relationship Id="rId57"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4.jpeg"/><Relationship Id="rId44" Type="http://schemas.openxmlformats.org/officeDocument/2006/relationships/image" Target="media/image34.jpeg"/><Relationship Id="rId52" Type="http://schemas.openxmlformats.org/officeDocument/2006/relationships/image" Target="media/image4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oleObject" Target="embeddings/oleObject1.bin"/><Relationship Id="rId30" Type="http://schemas.openxmlformats.org/officeDocument/2006/relationships/image" Target="media/image23.jpeg"/><Relationship Id="rId35" Type="http://schemas.openxmlformats.org/officeDocument/2006/relationships/image" Target="media/image27.jpeg"/><Relationship Id="rId43" Type="http://schemas.openxmlformats.org/officeDocument/2006/relationships/oleObject" Target="embeddings/oleObject4.bin"/><Relationship Id="rId48" Type="http://schemas.openxmlformats.org/officeDocument/2006/relationships/image" Target="media/image38.jpeg"/><Relationship Id="rId56"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image" Target="media/image41.jpeg"/><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36</Pages>
  <Words>10203</Words>
  <Characters>56122</Characters>
  <Application>Microsoft Office Word</Application>
  <DocSecurity>0</DocSecurity>
  <Lines>467</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Guzmán</dc:creator>
  <cp:keywords/>
  <dc:description/>
  <cp:lastModifiedBy>Carlos Guzman</cp:lastModifiedBy>
  <cp:revision>17</cp:revision>
  <dcterms:created xsi:type="dcterms:W3CDTF">2015-02-13T02:46:00Z</dcterms:created>
  <dcterms:modified xsi:type="dcterms:W3CDTF">2016-03-01T02:29:00Z</dcterms:modified>
</cp:coreProperties>
</file>