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580"/>
        <w:tblW w:w="12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23"/>
        <w:gridCol w:w="1276"/>
        <w:gridCol w:w="992"/>
        <w:gridCol w:w="1134"/>
        <w:gridCol w:w="1842"/>
        <w:gridCol w:w="1276"/>
        <w:gridCol w:w="709"/>
        <w:gridCol w:w="709"/>
        <w:gridCol w:w="567"/>
        <w:gridCol w:w="2976"/>
      </w:tblGrid>
      <w:tr w:rsidR="00826310" w:rsidTr="00826310">
        <w:trPr>
          <w:trHeight w:val="449"/>
          <w:tblHeader/>
        </w:trPr>
        <w:tc>
          <w:tcPr>
            <w:tcW w:w="453" w:type="dxa"/>
            <w:vMerge w:val="restart"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  <w:proofErr w:type="spellStart"/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N°</w:t>
            </w:r>
            <w:proofErr w:type="spellEnd"/>
          </w:p>
        </w:tc>
        <w:tc>
          <w:tcPr>
            <w:tcW w:w="823" w:type="dxa"/>
            <w:vMerge w:val="restart"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Nombre del profesor</w:t>
            </w:r>
          </w:p>
        </w:tc>
        <w:tc>
          <w:tcPr>
            <w:tcW w:w="1276" w:type="dxa"/>
            <w:vMerge w:val="restart"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Tipo de vinculación del Docente (Planta, Ocasional, Catedrático o invitado)</w:t>
            </w:r>
          </w:p>
        </w:tc>
        <w:tc>
          <w:tcPr>
            <w:tcW w:w="992" w:type="dxa"/>
            <w:vMerge w:val="restart"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Unidad Académica</w:t>
            </w:r>
          </w:p>
        </w:tc>
        <w:tc>
          <w:tcPr>
            <w:tcW w:w="1134" w:type="dxa"/>
            <w:vMerge w:val="restart"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Nivel máximo de formación académica (último título)</w:t>
            </w:r>
          </w:p>
        </w:tc>
        <w:tc>
          <w:tcPr>
            <w:tcW w:w="1842" w:type="dxa"/>
            <w:vMerge w:val="restart"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Dedicación</w:t>
            </w:r>
          </w:p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(TC, MT, Catedrático)</w:t>
            </w:r>
          </w:p>
        </w:tc>
        <w:tc>
          <w:tcPr>
            <w:tcW w:w="1276" w:type="dxa"/>
            <w:vMerge w:val="restart"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Dedicación al programa en (%)</w:t>
            </w:r>
          </w:p>
        </w:tc>
        <w:tc>
          <w:tcPr>
            <w:tcW w:w="1985" w:type="dxa"/>
            <w:gridSpan w:val="3"/>
            <w:shd w:val="clear" w:color="auto" w:fill="D9E2F3"/>
            <w:vAlign w:val="center"/>
          </w:tcPr>
          <w:p w:rsidR="00826310" w:rsidRDefault="00826310" w:rsidP="0082631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Distribución de tiempo por actividad</w:t>
            </w:r>
          </w:p>
        </w:tc>
        <w:tc>
          <w:tcPr>
            <w:tcW w:w="2976" w:type="dxa"/>
            <w:shd w:val="clear" w:color="auto" w:fill="D9E2F3"/>
            <w:vAlign w:val="center"/>
          </w:tcPr>
          <w:p w:rsidR="00826310" w:rsidRDefault="00826310" w:rsidP="0082631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Antigüedad en el cargo</w:t>
            </w:r>
          </w:p>
        </w:tc>
      </w:tr>
      <w:tr w:rsidR="00826310" w:rsidTr="00826310">
        <w:trPr>
          <w:cantSplit/>
          <w:trHeight w:val="1134"/>
          <w:tblHeader/>
        </w:trPr>
        <w:tc>
          <w:tcPr>
            <w:tcW w:w="453" w:type="dxa"/>
            <w:vMerge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823" w:type="dxa"/>
            <w:vMerge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276" w:type="dxa"/>
            <w:vMerge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992" w:type="dxa"/>
            <w:vMerge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134" w:type="dxa"/>
            <w:vMerge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842" w:type="dxa"/>
            <w:vMerge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276" w:type="dxa"/>
            <w:vMerge/>
            <w:shd w:val="clear" w:color="auto" w:fill="D9E2F3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709" w:type="dxa"/>
            <w:shd w:val="clear" w:color="auto" w:fill="D9E2F3"/>
            <w:textDirection w:val="btLr"/>
            <w:vAlign w:val="center"/>
          </w:tcPr>
          <w:p w:rsidR="00826310" w:rsidRDefault="00826310" w:rsidP="00826310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Docencia</w:t>
            </w:r>
          </w:p>
        </w:tc>
        <w:tc>
          <w:tcPr>
            <w:tcW w:w="709" w:type="dxa"/>
            <w:shd w:val="clear" w:color="auto" w:fill="D9E2F3"/>
            <w:textDirection w:val="btLr"/>
            <w:vAlign w:val="center"/>
          </w:tcPr>
          <w:p w:rsidR="00826310" w:rsidRDefault="00826310" w:rsidP="00826310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Investigación</w:t>
            </w:r>
          </w:p>
        </w:tc>
        <w:tc>
          <w:tcPr>
            <w:tcW w:w="567" w:type="dxa"/>
            <w:shd w:val="clear" w:color="auto" w:fill="D9E2F3"/>
            <w:textDirection w:val="btLr"/>
            <w:vAlign w:val="center"/>
          </w:tcPr>
          <w:p w:rsidR="00826310" w:rsidRDefault="00826310" w:rsidP="00826310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</w:pPr>
            <w:r>
              <w:rPr>
                <w:rFonts w:ascii="Calibri" w:hAnsi="Calibri" w:cs="Calibri"/>
                <w:b/>
                <w:sz w:val="15"/>
                <w:szCs w:val="15"/>
                <w:lang w:val="es-ES_tradnl"/>
              </w:rPr>
              <w:t>Extensión</w:t>
            </w:r>
          </w:p>
        </w:tc>
        <w:tc>
          <w:tcPr>
            <w:tcW w:w="2976" w:type="dxa"/>
            <w:shd w:val="clear" w:color="auto" w:fill="D9E2F3"/>
            <w:vAlign w:val="center"/>
          </w:tcPr>
          <w:p w:rsidR="00826310" w:rsidRDefault="00826310" w:rsidP="0082631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</w:p>
        </w:tc>
      </w:tr>
      <w:tr w:rsidR="00826310" w:rsidTr="00826310">
        <w:trPr>
          <w:trHeight w:val="314"/>
        </w:trPr>
        <w:tc>
          <w:tcPr>
            <w:tcW w:w="453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823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29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</w:tr>
      <w:tr w:rsidR="00826310" w:rsidTr="00826310">
        <w:trPr>
          <w:trHeight w:val="314"/>
        </w:trPr>
        <w:tc>
          <w:tcPr>
            <w:tcW w:w="453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823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29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</w:tr>
      <w:tr w:rsidR="00826310" w:rsidTr="00826310">
        <w:trPr>
          <w:trHeight w:val="314"/>
        </w:trPr>
        <w:tc>
          <w:tcPr>
            <w:tcW w:w="453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823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29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</w:tr>
      <w:tr w:rsidR="00826310" w:rsidTr="00826310">
        <w:trPr>
          <w:trHeight w:val="314"/>
        </w:trPr>
        <w:tc>
          <w:tcPr>
            <w:tcW w:w="453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ES_tradnl"/>
              </w:rPr>
              <w:t>…</w:t>
            </w:r>
          </w:p>
        </w:tc>
        <w:tc>
          <w:tcPr>
            <w:tcW w:w="823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  <w:tc>
          <w:tcPr>
            <w:tcW w:w="2976" w:type="dxa"/>
            <w:vAlign w:val="center"/>
          </w:tcPr>
          <w:p w:rsidR="00826310" w:rsidRDefault="00826310" w:rsidP="00826310">
            <w:pPr>
              <w:jc w:val="center"/>
              <w:rPr>
                <w:rFonts w:ascii="Calibri" w:hAnsi="Calibri" w:cs="Calibri"/>
                <w:sz w:val="16"/>
                <w:szCs w:val="16"/>
                <w:lang w:val="es-ES_tradnl"/>
              </w:rPr>
            </w:pPr>
          </w:p>
        </w:tc>
      </w:tr>
    </w:tbl>
    <w:p w:rsidR="00F139B7" w:rsidRDefault="00826310">
      <w:r>
        <w:t>ANEXO PROFESORES</w:t>
      </w:r>
    </w:p>
    <w:p w:rsidR="00826310" w:rsidRDefault="00826310"/>
    <w:p w:rsidR="00826310" w:rsidRDefault="00826310" w:rsidP="00826310">
      <w:pPr>
        <w:pStyle w:val="Textocomentario"/>
      </w:pPr>
      <w:r>
        <w:t xml:space="preserve">Debe definirse este ítem de acuerdo a las consideraciones que se presentan después del cuadro-para </w:t>
      </w:r>
      <w:r>
        <w:t>Manizales</w:t>
      </w:r>
      <w:r>
        <w:t xml:space="preserve"> y la dorada- el cuadro debe diligenciarse tal cual está para </w:t>
      </w:r>
      <w:r>
        <w:t>Manizales</w:t>
      </w:r>
      <w:r>
        <w:t xml:space="preserve"> y la dorada, este cuadro se convierte en anexo</w:t>
      </w:r>
    </w:p>
    <w:p w:rsidR="00826310" w:rsidRDefault="00826310"/>
    <w:sectPr w:rsidR="00826310" w:rsidSect="0082631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10"/>
    <w:rsid w:val="00121843"/>
    <w:rsid w:val="003F4DA2"/>
    <w:rsid w:val="004B4DD1"/>
    <w:rsid w:val="00650FA2"/>
    <w:rsid w:val="00772EFD"/>
    <w:rsid w:val="00826310"/>
    <w:rsid w:val="00B74D5E"/>
    <w:rsid w:val="00F1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687D4"/>
  <w15:chartTrackingRefBased/>
  <w15:docId w15:val="{3A5058BB-6B62-0A40-85DF-D1BD3092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310"/>
    <w:pPr>
      <w:spacing w:line="276" w:lineRule="auto"/>
    </w:pPr>
    <w:rPr>
      <w:rFonts w:ascii="Arial" w:eastAsia="Arial" w:hAnsi="Arial" w:cs="Arial"/>
      <w:sz w:val="22"/>
      <w:szCs w:val="22"/>
      <w:lang w:val="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8263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6310"/>
    <w:rPr>
      <w:rFonts w:ascii="Arial" w:eastAsia="Arial" w:hAnsi="Arial" w:cs="Arial"/>
      <w:sz w:val="20"/>
      <w:szCs w:val="20"/>
      <w:lang w:val="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2024-03-13T22:06:00Z</dcterms:created>
  <dcterms:modified xsi:type="dcterms:W3CDTF">2024-03-13T22:09:00Z</dcterms:modified>
</cp:coreProperties>
</file>